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ind w:firstLine="0"/>
        <w:rPr>
          <w:b/>
          <w:bCs/>
          <w:lang w:eastAsia="zh-CN"/>
        </w:rPr>
      </w:pPr>
      <w:r>
        <w:rPr>
          <w:b/>
          <w:bCs/>
        </w:rPr>
        <w:t>附件</w:t>
      </w:r>
      <w:r>
        <w:rPr>
          <w:rFonts w:hint="eastAsia"/>
          <w:b/>
          <w:bCs/>
          <w:lang w:val="en-US" w:eastAsia="zh-CN"/>
        </w:rPr>
        <w:t>1</w:t>
      </w:r>
      <w:r>
        <w:rPr>
          <w:rFonts w:hint="eastAsia"/>
          <w:b/>
          <w:bCs/>
          <w:lang w:eastAsia="zh-CN"/>
        </w:rPr>
        <w:t>：</w:t>
      </w:r>
    </w:p>
    <w:p>
      <w:pPr>
        <w:pStyle w:val="5"/>
        <w:keepNext/>
        <w:keepLines/>
      </w:pPr>
      <w:bookmarkStart w:id="0" w:name="bookmark20"/>
      <w:bookmarkStart w:id="1" w:name="bookmark19"/>
      <w:bookmarkStart w:id="2" w:name="bookmark18"/>
      <w:r>
        <w:rPr>
          <w:rFonts w:hint="eastAsia" w:ascii="方正小标宋简体" w:hAnsi="方正小标宋简体" w:eastAsia="方正小标宋简体" w:cs="方正小标宋简体"/>
          <w:lang w:eastAsia="zh-CN"/>
        </w:rPr>
        <w:t>河曲县</w:t>
      </w:r>
      <w:r>
        <w:rPr>
          <w:rFonts w:hint="eastAsia" w:ascii="方正小标宋简体" w:hAnsi="方正小标宋简体" w:eastAsia="方正小标宋简体" w:cs="方正小标宋简体"/>
        </w:rPr>
        <w:t>乡</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rPr>
        <w:t>镇</w:t>
      </w:r>
      <w:r>
        <w:rPr>
          <w:rFonts w:hint="eastAsia" w:ascii="方正小标宋简体" w:hAnsi="方正小标宋简体" w:eastAsia="方正小标宋简体" w:cs="方正小标宋简体"/>
          <w:lang w:eastAsia="zh-CN"/>
        </w:rPr>
        <w:t>）政府</w:t>
      </w:r>
      <w:r>
        <w:rPr>
          <w:rFonts w:hint="eastAsia" w:ascii="方正小标宋简体" w:hAnsi="方正小标宋简体" w:eastAsia="方正小标宋简体" w:cs="方正小标宋简体"/>
        </w:rPr>
        <w:t>权责清单</w:t>
      </w:r>
      <w:bookmarkEnd w:id="0"/>
      <w:bookmarkEnd w:id="1"/>
      <w:bookmarkEnd w:id="2"/>
    </w:p>
    <w:tbl>
      <w:tblPr>
        <w:tblStyle w:val="2"/>
        <w:tblW w:w="14098" w:type="dxa"/>
        <w:jc w:val="center"/>
        <w:tblLayout w:type="fixed"/>
        <w:tblCellMar>
          <w:top w:w="0" w:type="dxa"/>
          <w:left w:w="10" w:type="dxa"/>
          <w:bottom w:w="0" w:type="dxa"/>
          <w:right w:w="10" w:type="dxa"/>
        </w:tblCellMar>
      </w:tblPr>
      <w:tblGrid>
        <w:gridCol w:w="451"/>
        <w:gridCol w:w="644"/>
        <w:gridCol w:w="1040"/>
        <w:gridCol w:w="945"/>
        <w:gridCol w:w="71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6"/>
              <w:spacing w:line="173"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644"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45"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614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1</w:t>
            </w:r>
          </w:p>
        </w:tc>
        <w:tc>
          <w:tcPr>
            <w:tcW w:w="644"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对未按规定送子女或被监护人就学接受义务教育，经教育后仍拒绝履行的处罚</w:t>
            </w:r>
          </w:p>
        </w:tc>
        <w:tc>
          <w:tcPr>
            <w:tcW w:w="945"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教育行政处罚暂行实施办法》第十</w:t>
            </w:r>
            <w:r>
              <w:rPr>
                <w:rFonts w:hint="eastAsia" w:ascii="方正宋黑简体" w:hAnsi="方正宋黑简体" w:eastAsia="方正宋黑简体" w:cs="方正宋黑简体"/>
                <w:sz w:val="20"/>
                <w:szCs w:val="20"/>
                <w:lang w:val="en-US" w:eastAsia="zh-CN"/>
              </w:rPr>
              <w:t>一</w:t>
            </w:r>
            <w:r>
              <w:rPr>
                <w:rFonts w:hint="eastAsia" w:ascii="方正宋黑简体" w:hAnsi="方正宋黑简体" w:eastAsia="方正宋黑简体" w:cs="方正宋黑简体"/>
                <w:sz w:val="20"/>
                <w:szCs w:val="20"/>
              </w:rPr>
              <w:t>条</w:t>
            </w: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告知阶段责任：在做出行政处罚决定前，应当书面告知当事人违法事实及其享有的陈述、申辨等权力；</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对应当予以制止和处罚的违法行为不予制止、处罚的；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没有法律和事实依据实施行政处罚的；</w:t>
            </w:r>
          </w:p>
          <w:p>
            <w:pPr>
              <w:pStyle w:val="6"/>
              <w:tabs>
                <w:tab w:val="left" w:pos="661"/>
              </w:tabs>
              <w:spacing w:line="306"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因处罚不当给当事人造成损失的；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执法人员玩忽职守、受收贿赂，致使公民、法人或者其他组织的合法权益、公共利益和社会秩序遭受损害的；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不具备行政执法资格实施行政处罚的；</w:t>
            </w:r>
          </w:p>
          <w:p>
            <w:pPr>
              <w:pStyle w:val="6"/>
              <w:tabs>
                <w:tab w:val="left" w:pos="651"/>
              </w:tabs>
              <w:spacing w:line="306"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擅自改变行政处罚种类、幅度的；</w:t>
            </w:r>
          </w:p>
          <w:p>
            <w:pPr>
              <w:pStyle w:val="6"/>
              <w:tabs>
                <w:tab w:val="left" w:pos="646"/>
              </w:tabs>
              <w:spacing w:line="306"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违反法定行政处罚程序的；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符合听证条件、行政管理相对人要求听证，应予组织而不组织听证的；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9.</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67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33"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75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2</w:t>
            </w:r>
          </w:p>
        </w:tc>
        <w:tc>
          <w:tcPr>
            <w:tcW w:w="67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hint="eastAsia" w:ascii="方正宋黑简体" w:hAnsi="方正宋黑简体" w:eastAsia="方正宋黑简体" w:cs="方正宋黑简体"/>
                <w:sz w:val="20"/>
                <w:szCs w:val="20"/>
                <w:lang w:val="zh-TW" w:eastAsia="zh-TW" w:bidi="zh-TW"/>
              </w:rPr>
            </w:pPr>
            <w:r>
              <w:rPr>
                <w:rFonts w:hint="eastAsia" w:ascii="方正宋黑简体" w:hAnsi="方正宋黑简体" w:eastAsia="方正宋黑简体" w:cs="方正宋黑简体"/>
                <w:sz w:val="20"/>
                <w:szCs w:val="20"/>
                <w:lang w:val="zh-TW" w:eastAsia="zh-TW" w:bidi="zh-TW"/>
              </w:rPr>
              <w:t>《</w:t>
            </w:r>
            <w:r>
              <w:rPr>
                <w:rFonts w:hint="eastAsia" w:ascii="方正宋黑简体" w:hAnsi="方正宋黑简体" w:eastAsia="方正宋黑简体" w:cs="方正宋黑简体"/>
                <w:sz w:val="20"/>
                <w:szCs w:val="20"/>
                <w:lang w:eastAsia="zh-CN" w:bidi="zh-TW"/>
              </w:rPr>
              <w:t>村庄</w:t>
            </w:r>
            <w:r>
              <w:rPr>
                <w:rFonts w:hint="eastAsia" w:ascii="方正宋黑简体" w:hAnsi="方正宋黑简体" w:eastAsia="方正宋黑简体" w:cs="方正宋黑简体"/>
                <w:sz w:val="20"/>
                <w:szCs w:val="20"/>
                <w:lang w:val="zh-TW" w:eastAsia="zh-TW" w:bidi="zh-TW"/>
              </w:rPr>
              <w:t>和集镇规划建设管理条例</w:t>
            </w:r>
            <w:r>
              <w:rPr>
                <w:rFonts w:hint="eastAsia" w:ascii="方正宋黑简体" w:hAnsi="方正宋黑简体" w:eastAsia="方正宋黑简体" w:cs="方正宋黑简体"/>
                <w:sz w:val="20"/>
                <w:szCs w:val="20"/>
                <w:lang w:val="zh-TW" w:eastAsia="zh-CN" w:bidi="zh-TW"/>
              </w:rPr>
              <w:t>》</w:t>
            </w:r>
            <w:r>
              <w:rPr>
                <w:rFonts w:hint="eastAsia" w:ascii="方正宋黑简体" w:hAnsi="方正宋黑简体" w:eastAsia="方正宋黑简体" w:cs="方正宋黑简体"/>
                <w:sz w:val="20"/>
                <w:szCs w:val="20"/>
                <w:lang w:val="zh-TW" w:eastAsia="zh-TW" w:bidi="zh-TW"/>
              </w:rPr>
              <w:t>第</w:t>
            </w:r>
            <w:r>
              <w:rPr>
                <w:rFonts w:hint="eastAsia" w:ascii="方正宋黑简体" w:hAnsi="方正宋黑简体" w:eastAsia="方正宋黑简体" w:cs="方正宋黑简体"/>
                <w:sz w:val="20"/>
                <w:szCs w:val="20"/>
                <w:lang w:eastAsia="zh-CN" w:bidi="zh-TW"/>
              </w:rPr>
              <w:t>三</w:t>
            </w:r>
            <w:r>
              <w:rPr>
                <w:rFonts w:hint="eastAsia" w:ascii="方正宋黑简体" w:hAnsi="方正宋黑简体" w:eastAsia="方正宋黑简体" w:cs="方正宋黑简体"/>
                <w:sz w:val="20"/>
                <w:szCs w:val="20"/>
                <w:lang w:val="zh-TW" w:eastAsia="zh-TW" w:bidi="zh-TW"/>
              </w:rPr>
              <w:t>十</w:t>
            </w:r>
            <w:r>
              <w:rPr>
                <w:rFonts w:hint="eastAsia" w:ascii="方正宋黑简体" w:hAnsi="方正宋黑简体" w:eastAsia="方正宋黑简体" w:cs="方正宋黑简体"/>
                <w:sz w:val="20"/>
                <w:szCs w:val="20"/>
                <w:lang w:eastAsia="zh-CN" w:bidi="zh-TW"/>
              </w:rPr>
              <w:t>九</w:t>
            </w:r>
            <w:r>
              <w:rPr>
                <w:rFonts w:hint="eastAsia" w:ascii="方正宋黑简体" w:hAnsi="方正宋黑简体" w:eastAsia="方正宋黑简体" w:cs="方正宋黑简体"/>
                <w:sz w:val="20"/>
                <w:szCs w:val="20"/>
                <w:lang w:val="zh-TW" w:eastAsia="zh-TW" w:bidi="zh-TW"/>
              </w:rPr>
              <w:t>条</w:t>
            </w:r>
          </w:p>
          <w:p>
            <w:pPr>
              <w:pStyle w:val="6"/>
              <w:ind w:firstLine="140"/>
              <w:jc w:val="both"/>
              <w:rPr>
                <w:rFonts w:hint="eastAsia" w:ascii="方正宋黑简体" w:hAnsi="方正宋黑简体" w:eastAsia="方正宋黑简体" w:cs="方正宋黑简体"/>
                <w:sz w:val="20"/>
                <w:szCs w:val="20"/>
              </w:rPr>
            </w:pP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审查阶段责任：对案件的违法事实、证据、调查取证程序、法律适用、处罚种类和幅度、当事人陈述申辨理由等方面进行审査，提出处理意见；</w:t>
            </w:r>
          </w:p>
          <w:p>
            <w:pPr>
              <w:pStyle w:val="6"/>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bidi="en-US"/>
              </w:rPr>
              <w:t>4.</w:t>
            </w:r>
            <w:r>
              <w:rPr>
                <w:rFonts w:hint="eastAsia" w:ascii="方正宋黑简体" w:hAnsi="方正宋黑简体" w:eastAsia="方正宋黑简体" w:cs="方正宋黑简体"/>
                <w:sz w:val="20"/>
                <w:szCs w:val="20"/>
              </w:rPr>
              <w:t>告知阶段责任：在做出行政处罚决定前，应当书面告知当事人违法事实及其享有的陈述、申辨等权力；</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送达阶段责任:直接送达的行政处罚决定书应在7日内送达当事人</w:t>
            </w: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邮寄送达、公告送达的期限依法执行；</w:t>
            </w:r>
          </w:p>
          <w:p>
            <w:pPr>
              <w:pStyle w:val="6"/>
              <w:tabs>
                <w:tab w:val="left" w:pos="61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对应当予以制止和处罚的违法行为不予制止、处罚的；</w:t>
            </w:r>
          </w:p>
          <w:p>
            <w:pPr>
              <w:pStyle w:val="6"/>
              <w:tabs>
                <w:tab w:val="left" w:pos="638"/>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没有法律和事实依据实施行政处罚的；</w:t>
            </w:r>
          </w:p>
          <w:p>
            <w:pPr>
              <w:pStyle w:val="6"/>
              <w:tabs>
                <w:tab w:val="left" w:pos="681"/>
              </w:tabs>
              <w:spacing w:line="30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因处罚不当给当事人造成损失的；</w:t>
            </w:r>
          </w:p>
          <w:p>
            <w:pPr>
              <w:pStyle w:val="6"/>
              <w:tabs>
                <w:tab w:val="left" w:pos="629"/>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执法人员玩忽职守、受收贿赂</w:t>
            </w: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致使公民、法人或者其他组织的合法权益、公共利益和社会秩序遭受损害的；</w:t>
            </w:r>
          </w:p>
          <w:p>
            <w:pPr>
              <w:pStyle w:val="6"/>
              <w:tabs>
                <w:tab w:val="left" w:pos="638"/>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不具备行政执法资格实施行政处罚的；</w:t>
            </w:r>
          </w:p>
          <w:p>
            <w:pPr>
              <w:pStyle w:val="6"/>
              <w:tabs>
                <w:tab w:val="left" w:pos="671"/>
              </w:tabs>
              <w:spacing w:line="30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擅自改变行政处罚种类、幅度的；</w:t>
            </w:r>
          </w:p>
          <w:p>
            <w:pPr>
              <w:pStyle w:val="6"/>
              <w:tabs>
                <w:tab w:val="left" w:pos="666"/>
              </w:tabs>
              <w:spacing w:line="30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违反法定行政处罚程序的；</w:t>
            </w:r>
          </w:p>
          <w:p>
            <w:pPr>
              <w:pStyle w:val="6"/>
              <w:tabs>
                <w:tab w:val="left" w:pos="629"/>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符合听证条件、行政管理相对人要求听证，应予组织而不组织听证的；</w:t>
            </w:r>
          </w:p>
          <w:p>
            <w:pPr>
              <w:pStyle w:val="6"/>
              <w:tabs>
                <w:tab w:val="left" w:pos="638"/>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9.</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7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70"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726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hint="eastAsia" w:ascii="方正宋黑简体" w:hAnsi="方正宋黑简体" w:eastAsia="方正宋黑简体" w:cs="方正宋黑简体"/>
                <w:sz w:val="20"/>
                <w:szCs w:val="20"/>
                <w:lang w:val="zh-TW" w:eastAsia="zh-TW" w:bidi="zh-TW"/>
              </w:rPr>
            </w:pPr>
            <w:r>
              <w:rPr>
                <w:rFonts w:hint="eastAsia" w:ascii="方正宋黑简体" w:hAnsi="方正宋黑简体" w:eastAsia="方正宋黑简体" w:cs="方正宋黑简体"/>
                <w:sz w:val="20"/>
                <w:szCs w:val="20"/>
                <w:lang w:val="zh-TW" w:eastAsia="zh-TW" w:bidi="zh-TW"/>
              </w:rPr>
              <w:t>《</w:t>
            </w:r>
            <w:r>
              <w:rPr>
                <w:rFonts w:hint="eastAsia" w:ascii="方正宋黑简体" w:hAnsi="方正宋黑简体" w:eastAsia="方正宋黑简体" w:cs="方正宋黑简体"/>
                <w:sz w:val="20"/>
                <w:szCs w:val="20"/>
                <w:lang w:eastAsia="zh-CN" w:bidi="zh-TW"/>
              </w:rPr>
              <w:t>村庄</w:t>
            </w:r>
            <w:r>
              <w:rPr>
                <w:rFonts w:hint="eastAsia" w:ascii="方正宋黑简体" w:hAnsi="方正宋黑简体" w:eastAsia="方正宋黑简体" w:cs="方正宋黑简体"/>
                <w:sz w:val="20"/>
                <w:szCs w:val="20"/>
                <w:lang w:val="zh-TW" w:eastAsia="zh-TW" w:bidi="zh-TW"/>
              </w:rPr>
              <w:t>和集镇规划建设管理条例</w:t>
            </w:r>
            <w:r>
              <w:rPr>
                <w:rFonts w:hint="eastAsia" w:ascii="方正宋黑简体" w:hAnsi="方正宋黑简体" w:eastAsia="方正宋黑简体" w:cs="方正宋黑简体"/>
                <w:sz w:val="20"/>
                <w:szCs w:val="20"/>
                <w:lang w:val="zh-TW" w:eastAsia="zh-CN" w:bidi="zh-TW"/>
              </w:rPr>
              <w:t>》</w:t>
            </w:r>
            <w:r>
              <w:rPr>
                <w:rFonts w:hint="eastAsia" w:ascii="方正宋黑简体" w:hAnsi="方正宋黑简体" w:eastAsia="方正宋黑简体" w:cs="方正宋黑简体"/>
                <w:sz w:val="20"/>
                <w:szCs w:val="20"/>
                <w:lang w:val="zh-TW" w:eastAsia="zh-TW" w:bidi="zh-TW"/>
              </w:rPr>
              <w:t>第四十条</w:t>
            </w:r>
          </w:p>
          <w:p>
            <w:pPr>
              <w:pStyle w:val="6"/>
              <w:ind w:firstLine="140"/>
              <w:jc w:val="both"/>
              <w:rPr>
                <w:rFonts w:hint="eastAsia" w:ascii="方正宋黑简体" w:hAnsi="方正宋黑简体" w:eastAsia="方正宋黑简体" w:cs="方正宋黑简体"/>
                <w:sz w:val="20"/>
                <w:szCs w:val="20"/>
              </w:rPr>
            </w:pPr>
          </w:p>
        </w:tc>
        <w:tc>
          <w:tcPr>
            <w:tcW w:w="717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告知阶段责任：在做出行政处罚决定前，应当书面告知当事人违法事实及其享有的陈述、申辨等权力；</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执行阶段责任</w:t>
            </w: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根据生效的行政处罚决定，监督当事人在决定的期限内履行，构成犯罪的移送司法机关；</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对应当予以制止和处罚的违法行为不予制止、处罚的；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没有法律和事实依据实施行政处罚的；</w:t>
            </w:r>
          </w:p>
          <w:p>
            <w:pPr>
              <w:pStyle w:val="6"/>
              <w:tabs>
                <w:tab w:val="left" w:pos="68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因处罚不当给当事人造成损失的；</w:t>
            </w:r>
          </w:p>
          <w:p>
            <w:pPr>
              <w:pStyle w:val="6"/>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执法人员玩忽职守、受收贿赂，致使公民、法人或者其他组织的合法权益、公共利益和社会秩序遭受损害的；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不具备行政执法资格实施行政处罚的；</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擅自改变行政处罚种类、幅度的；</w:t>
            </w:r>
          </w:p>
          <w:p>
            <w:pPr>
              <w:pStyle w:val="6"/>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bidi="en-US"/>
              </w:rPr>
              <w:t>7.</w:t>
            </w:r>
            <w:r>
              <w:rPr>
                <w:rFonts w:hint="eastAsia" w:ascii="方正宋黑简体" w:hAnsi="方正宋黑简体" w:eastAsia="方正宋黑简体" w:cs="方正宋黑简体"/>
                <w:sz w:val="20"/>
                <w:szCs w:val="20"/>
              </w:rPr>
              <w:t>违反法定行政处罚程序的；</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符合听证条件、行政管理相对人要求听证，应予组织而不组织听证的；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9.</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58"/>
        <w:gridCol w:w="965"/>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58"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65"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处罚</w:t>
            </w:r>
          </w:p>
        </w:tc>
        <w:tc>
          <w:tcPr>
            <w:tcW w:w="958"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对农村居民未经批准或者违反规划的规定建住宅的处罚</w:t>
            </w:r>
          </w:p>
        </w:tc>
        <w:tc>
          <w:tcPr>
            <w:tcW w:w="965"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村庄和集镇规划建设管理例》第三十七条</w:t>
            </w: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立案阶段责任：监督检查中发现的违法行为，当场予以纠正或者要求限期改正；应当予以行政处罚的行为，填写立案审批表，报负责人审批立案；</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审查阶段责任：对案件的违法事实、证据、调查取证程序、法律适用、处罚种类和幅度、当事人陈述申辨理由等方面进行审査，提出处理意见；</w:t>
            </w:r>
          </w:p>
          <w:p>
            <w:pPr>
              <w:pStyle w:val="6"/>
              <w:tabs>
                <w:tab w:val="left" w:pos="634"/>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告知阶段责任：在做出行政处罚决定前，应当书面告知当事人违法事实及其享有的陈述、申辨等权力；</w:t>
            </w:r>
          </w:p>
          <w:p>
            <w:pPr>
              <w:pStyle w:val="6"/>
              <w:tabs>
                <w:tab w:val="left" w:pos="638"/>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送达阶段责任:直接送达的行政处罚决定书应在7日内送达当事人，邮寄送达、公告送达的期限依法执行；</w:t>
            </w:r>
          </w:p>
          <w:p>
            <w:pPr>
              <w:pStyle w:val="6"/>
              <w:tabs>
                <w:tab w:val="left" w:pos="614"/>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执行阶段责任：根据生效的行政处罚决定，监督当事人在决定的期限内履行，构成犯罪的移送司法机关；</w:t>
            </w:r>
          </w:p>
          <w:p>
            <w:pPr>
              <w:pStyle w:val="6"/>
              <w:tabs>
                <w:tab w:val="left" w:pos="671"/>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对应当予以制止和处罚的违法行为不予制止、处罚的；</w:t>
            </w:r>
          </w:p>
          <w:p>
            <w:pPr>
              <w:pStyle w:val="6"/>
              <w:tabs>
                <w:tab w:val="left" w:pos="638"/>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没有法律和事实依据实施行政处罚的；</w:t>
            </w:r>
          </w:p>
          <w:p>
            <w:pPr>
              <w:pStyle w:val="6"/>
              <w:tabs>
                <w:tab w:val="left" w:pos="681"/>
              </w:tabs>
              <w:spacing w:line="30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因处罚不当给当事人造成损失的；</w:t>
            </w:r>
          </w:p>
          <w:p>
            <w:pPr>
              <w:pStyle w:val="6"/>
              <w:tabs>
                <w:tab w:val="left" w:pos="629"/>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执法人员玩忽职守、受收贿赂，致使公民、法人或者其他组织的合法权益、公共利益和社会秩序遭受损害的；</w:t>
            </w:r>
          </w:p>
          <w:p>
            <w:pPr>
              <w:pStyle w:val="6"/>
              <w:tabs>
                <w:tab w:val="left" w:pos="638"/>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不具备行政执法资格实施行政处罚的；</w:t>
            </w:r>
          </w:p>
          <w:p>
            <w:pPr>
              <w:pStyle w:val="6"/>
              <w:tabs>
                <w:tab w:val="left" w:pos="671"/>
              </w:tabs>
              <w:spacing w:line="30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擅自改变行政处罚种类、幅度的；</w:t>
            </w:r>
          </w:p>
          <w:p>
            <w:pPr>
              <w:pStyle w:val="6"/>
              <w:tabs>
                <w:tab w:val="left" w:pos="666"/>
              </w:tabs>
              <w:spacing w:line="30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违反法定行政处罚程序的；</w:t>
            </w:r>
          </w:p>
          <w:p>
            <w:pPr>
              <w:pStyle w:val="6"/>
              <w:tabs>
                <w:tab w:val="left" w:pos="629"/>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符合听证条件、行政管理相对人要求听证，应予组织而不组织听证的；</w:t>
            </w:r>
          </w:p>
          <w:p>
            <w:pPr>
              <w:pStyle w:val="6"/>
              <w:tabs>
                <w:tab w:val="left" w:pos="638"/>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9.</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67"/>
        <w:gridCol w:w="944"/>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6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44"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强制</w:t>
            </w:r>
          </w:p>
        </w:tc>
        <w:tc>
          <w:tcPr>
            <w:tcW w:w="967" w:type="dxa"/>
            <w:tcBorders>
              <w:top w:val="single" w:color="auto" w:sz="4" w:space="0"/>
              <w:left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对未依法取得乡村建设规划许可证或未按乡村建设规划许可证建设，逾期不改正的拆除</w:t>
            </w:r>
          </w:p>
        </w:tc>
        <w:tc>
          <w:tcPr>
            <w:tcW w:w="944" w:type="dxa"/>
            <w:tcBorders>
              <w:top w:val="single" w:color="auto" w:sz="4" w:space="0"/>
              <w:left w:val="single" w:color="auto" w:sz="4" w:space="0"/>
            </w:tcBorders>
            <w:shd w:val="clear" w:color="auto" w:fill="FFFFFF"/>
            <w:vAlign w:val="center"/>
          </w:tcPr>
          <w:p>
            <w:pPr>
              <w:pStyle w:val="6"/>
              <w:spacing w:line="301"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中华人民共和国城乡规划法</w:t>
            </w: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第六十五条</w:t>
            </w:r>
          </w:p>
        </w:tc>
        <w:tc>
          <w:tcPr>
            <w:tcW w:w="7195" w:type="dxa"/>
            <w:tcBorders>
              <w:top w:val="single" w:color="auto" w:sz="4" w:space="0"/>
              <w:left w:val="single" w:color="auto" w:sz="4" w:space="0"/>
            </w:tcBorders>
            <w:shd w:val="clear" w:color="auto" w:fill="FFFFFF"/>
            <w:vAlign w:val="center"/>
          </w:tcPr>
          <w:p>
            <w:pPr>
              <w:pStyle w:val="6"/>
              <w:tabs>
                <w:tab w:val="left" w:pos="629"/>
              </w:tabs>
              <w:spacing w:line="307" w:lineRule="exact"/>
              <w:ind w:left="460"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ind w:left="460"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ind w:left="460"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执行阶段责任：由2名以上行政执法人员强制执行；</w:t>
            </w:r>
          </w:p>
          <w:p>
            <w:pPr>
              <w:pStyle w:val="6"/>
              <w:tabs>
                <w:tab w:val="left" w:pos="629"/>
              </w:tabs>
              <w:spacing w:line="309" w:lineRule="exact"/>
              <w:ind w:left="460"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事后监管责任：建立实施监督检查的运行机制和管理制度，开展定期不定期检査，依法釆取相关处置措施；</w:t>
            </w:r>
          </w:p>
          <w:p>
            <w:pPr>
              <w:pStyle w:val="6"/>
              <w:tabs>
                <w:tab w:val="left" w:pos="666"/>
              </w:tabs>
              <w:spacing w:line="309" w:lineRule="exact"/>
              <w:ind w:left="460"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43"/>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发现未依法取得规划许可或者违反规划许可的规定在规划区内进行建设的行为，应当予以制止不予制止的；</w:t>
            </w:r>
          </w:p>
          <w:p>
            <w:pPr>
              <w:pStyle w:val="6"/>
              <w:tabs>
                <w:tab w:val="left" w:pos="643"/>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没有法律和事实依据实施行政强制的；</w:t>
            </w:r>
          </w:p>
          <w:p>
            <w:pPr>
              <w:pStyle w:val="6"/>
              <w:tabs>
                <w:tab w:val="left" w:pos="653"/>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因行政强制不当给当事人造成损失的；</w:t>
            </w:r>
          </w:p>
          <w:p>
            <w:pPr>
              <w:pStyle w:val="6"/>
              <w:tabs>
                <w:tab w:val="left" w:pos="629"/>
              </w:tabs>
              <w:spacing w:line="27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执法人员玩忽职守，致使公民、法人或者其他组织的合法权益、公共利益和社会秩序遭受损害的；</w:t>
            </w:r>
          </w:p>
          <w:p>
            <w:pPr>
              <w:pStyle w:val="6"/>
              <w:tabs>
                <w:tab w:val="left" w:pos="643"/>
              </w:tabs>
              <w:spacing w:line="27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不具备行政执法资格实施行政强制的；</w:t>
            </w:r>
          </w:p>
          <w:p>
            <w:pPr>
              <w:pStyle w:val="6"/>
              <w:tabs>
                <w:tab w:val="left" w:pos="671"/>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擅自改变行政强制种类、幅度的；</w:t>
            </w:r>
          </w:p>
          <w:p>
            <w:pPr>
              <w:pStyle w:val="6"/>
              <w:tabs>
                <w:tab w:val="left" w:pos="666"/>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违反法定的行政强制程序的；</w:t>
            </w:r>
          </w:p>
          <w:p>
            <w:pPr>
              <w:pStyle w:val="6"/>
              <w:tabs>
                <w:tab w:val="left" w:pos="657"/>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在行政强制过程中发生腐败行为的；</w:t>
            </w:r>
          </w:p>
          <w:p>
            <w:pPr>
              <w:pStyle w:val="6"/>
              <w:tabs>
                <w:tab w:val="left" w:pos="662"/>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9.</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强制</w:t>
            </w:r>
          </w:p>
        </w:tc>
        <w:tc>
          <w:tcPr>
            <w:tcW w:w="967"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对在电力设施保护区内修建的建筑物、构筑物或者种植植物、堆放物品的强制拆除、砍伐或者清除</w:t>
            </w:r>
          </w:p>
        </w:tc>
        <w:tc>
          <w:tcPr>
            <w:tcW w:w="944"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w:t>
            </w:r>
            <w:r>
              <w:rPr>
                <w:rFonts w:hint="eastAsia" w:ascii="方正宋黑简体" w:hAnsi="方正宋黑简体" w:eastAsia="方正宋黑简体" w:cs="方正宋黑简体"/>
                <w:sz w:val="20"/>
                <w:szCs w:val="20"/>
                <w:lang w:eastAsia="zh-CN"/>
              </w:rPr>
              <w:t>中华人民共和国电力法</w:t>
            </w:r>
            <w:r>
              <w:rPr>
                <w:rFonts w:hint="eastAsia" w:ascii="方正宋黑简体" w:hAnsi="方正宋黑简体" w:eastAsia="方正宋黑简体" w:cs="方正宋黑简体"/>
                <w:sz w:val="20"/>
                <w:szCs w:val="20"/>
              </w:rPr>
              <w:t>》第六十九条</w:t>
            </w:r>
          </w:p>
        </w:tc>
        <w:tc>
          <w:tcPr>
            <w:tcW w:w="7195"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催告阶段责任：在检查中发现或者接到举报，应及时书面催告当事人，告知其应履行的义务及履行义务的期限、方式和依法享有的陈述权、申辨权；</w:t>
            </w:r>
          </w:p>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决定阶段责任：充分听取当事人意见，对当事人提出的事实、理由和证据，进行记录、复核，无正当理由的，经批准做出强制执行决定，依法制作并送达强制执行决定书；</w:t>
            </w:r>
          </w:p>
          <w:p>
            <w:pPr>
              <w:pStyle w:val="6"/>
              <w:tabs>
                <w:tab w:val="left" w:pos="624"/>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执行阶段责任：由2名以上行政执法人员收缴或封存有关物品，填写收缴（封存）物品清单，并由当事人和行政执法人员签名或盖章；</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事后监管责任:行政强制期限结束后归还封存物品并由当事人签收；</w:t>
            </w:r>
          </w:p>
          <w:p>
            <w:pPr>
              <w:pStyle w:val="6"/>
              <w:tabs>
                <w:tab w:val="left" w:pos="666"/>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57"/>
              </w:tabs>
              <w:spacing w:line="281"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应当行政强制而不予制止的；</w:t>
            </w:r>
          </w:p>
          <w:p>
            <w:pPr>
              <w:pStyle w:val="6"/>
              <w:tabs>
                <w:tab w:val="left" w:pos="643"/>
              </w:tabs>
              <w:spacing w:line="281"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没有法律和事实依据实施行政强制的；</w:t>
            </w:r>
          </w:p>
          <w:p>
            <w:pPr>
              <w:pStyle w:val="6"/>
              <w:tabs>
                <w:tab w:val="left" w:pos="653"/>
              </w:tabs>
              <w:spacing w:line="281"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因行政强制不当给当事人造成损失的；</w:t>
            </w:r>
          </w:p>
          <w:p>
            <w:pPr>
              <w:pStyle w:val="6"/>
              <w:tabs>
                <w:tab w:val="left" w:pos="629"/>
              </w:tabs>
              <w:spacing w:line="27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执法人员玩忽职守，致使公民、法人或者其他组织的合法权益、公共利益和社会秩序遭受损害的；</w:t>
            </w:r>
          </w:p>
          <w:p>
            <w:pPr>
              <w:pStyle w:val="6"/>
              <w:tabs>
                <w:tab w:val="left" w:pos="643"/>
              </w:tabs>
              <w:spacing w:line="27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不具备行政执法资格实施行政强制的；</w:t>
            </w:r>
          </w:p>
          <w:p>
            <w:pPr>
              <w:pStyle w:val="6"/>
              <w:tabs>
                <w:tab w:val="left" w:pos="671"/>
              </w:tabs>
              <w:spacing w:line="27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擅自改变行政强制种类、幅度的；</w:t>
            </w:r>
          </w:p>
          <w:p>
            <w:pPr>
              <w:pStyle w:val="6"/>
              <w:tabs>
                <w:tab w:val="left" w:pos="666"/>
              </w:tabs>
              <w:spacing w:line="27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违反法定的行政强制程序的；</w:t>
            </w:r>
          </w:p>
          <w:p>
            <w:pPr>
              <w:pStyle w:val="6"/>
              <w:tabs>
                <w:tab w:val="left" w:pos="657"/>
              </w:tabs>
              <w:spacing w:line="27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在行政强制过程中发生腐败行为的；</w:t>
            </w:r>
          </w:p>
          <w:p>
            <w:pPr>
              <w:pStyle w:val="6"/>
              <w:tabs>
                <w:tab w:val="left" w:pos="662"/>
              </w:tabs>
              <w:spacing w:line="27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9.</w:t>
            </w:r>
            <w:r>
              <w:rPr>
                <w:rFonts w:hint="eastAsia" w:ascii="方正宋黑简体" w:hAnsi="方正宋黑简体" w:eastAsia="方正宋黑简体" w:cs="方正宋黑简体"/>
                <w:sz w:val="20"/>
                <w:szCs w:val="20"/>
              </w:rPr>
              <w:t>其他违反法律</w:t>
            </w:r>
            <w:r>
              <w:rPr>
                <w:rFonts w:hint="eastAsia" w:ascii="方正宋黑简体" w:hAnsi="方正宋黑简体" w:eastAsia="方正宋黑简体" w:cs="方正宋黑简体"/>
                <w:sz w:val="20"/>
                <w:szCs w:val="20"/>
                <w:lang w:eastAsia="zh-CN"/>
              </w:rPr>
              <w:t>法规</w:t>
            </w:r>
            <w:r>
              <w:rPr>
                <w:rFonts w:hint="eastAsia" w:ascii="方正宋黑简体" w:hAnsi="方正宋黑简体" w:eastAsia="方正宋黑简体" w:cs="方正宋黑简体"/>
                <w:sz w:val="20"/>
                <w:szCs w:val="20"/>
              </w:rPr>
              <w:t>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67"/>
        <w:gridCol w:w="944"/>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6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44"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强制</w:t>
            </w:r>
          </w:p>
        </w:tc>
        <w:tc>
          <w:tcPr>
            <w:tcW w:w="967" w:type="dxa"/>
            <w:tcBorders>
              <w:top w:val="single" w:color="auto" w:sz="4" w:space="0"/>
              <w:lef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非法种植毒品原植物处置</w:t>
            </w:r>
          </w:p>
        </w:tc>
        <w:tc>
          <w:tcPr>
            <w:tcW w:w="944" w:type="dxa"/>
            <w:tcBorders>
              <w:top w:val="single" w:color="auto" w:sz="4" w:space="0"/>
              <w:left w:val="single" w:color="auto" w:sz="4" w:space="0"/>
            </w:tcBorders>
            <w:shd w:val="clear" w:color="auto" w:fill="FFFFFF"/>
            <w:vAlign w:val="center"/>
          </w:tcPr>
          <w:p>
            <w:pPr>
              <w:pStyle w:val="6"/>
              <w:tabs>
                <w:tab w:val="left" w:pos="666"/>
              </w:tabs>
              <w:spacing w:line="24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w:t>
            </w:r>
            <w:r>
              <w:rPr>
                <w:rFonts w:hint="eastAsia" w:ascii="方正宋黑简体" w:hAnsi="方正宋黑简体" w:eastAsia="方正宋黑简体" w:cs="方正宋黑简体"/>
                <w:sz w:val="20"/>
                <w:szCs w:val="20"/>
                <w:lang w:val="en-US" w:eastAsia="zh-CN"/>
              </w:rPr>
              <w:t>禁</w:t>
            </w:r>
            <w:r>
              <w:rPr>
                <w:rFonts w:hint="eastAsia" w:ascii="方正宋黑简体" w:hAnsi="方正宋黑简体" w:eastAsia="方正宋黑简体" w:cs="方正宋黑简体"/>
                <w:sz w:val="20"/>
                <w:szCs w:val="20"/>
              </w:rPr>
              <w:t>毒法》第十九条</w:t>
            </w:r>
          </w:p>
          <w:p>
            <w:pPr>
              <w:pStyle w:val="6"/>
              <w:tabs>
                <w:tab w:val="left" w:pos="666"/>
              </w:tabs>
              <w:spacing w:line="24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《山西省禁毒条例》第八条第二十二条</w:t>
            </w:r>
          </w:p>
        </w:tc>
        <w:tc>
          <w:tcPr>
            <w:tcW w:w="7195"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执行阶段责任：由2名以上行政执法人员强制执行；</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事后监管责任：建立实施监督检査的运行机制和管理制度，开展定期不定期检查，依法釆取相关处置措施；</w:t>
            </w:r>
          </w:p>
          <w:p>
            <w:pPr>
              <w:pStyle w:val="6"/>
              <w:tabs>
                <w:tab w:val="left" w:pos="666"/>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发现非法种植毒品原植物，应当制止不予制止的；</w:t>
            </w:r>
          </w:p>
          <w:p>
            <w:pPr>
              <w:pStyle w:val="6"/>
              <w:tabs>
                <w:tab w:val="left" w:pos="643"/>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不具备行政执法资格实施行政强制的；</w:t>
            </w:r>
          </w:p>
          <w:p>
            <w:pPr>
              <w:pStyle w:val="6"/>
              <w:tabs>
                <w:tab w:val="left" w:pos="64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擅自改变行政强制种类、幅度的；</w:t>
            </w:r>
          </w:p>
          <w:p>
            <w:pPr>
              <w:pStyle w:val="6"/>
              <w:tabs>
                <w:tab w:val="left" w:pos="65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违反法定的行政强制程序的；</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在行政强制过程中发生腐败行为的；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强制</w:t>
            </w:r>
          </w:p>
        </w:tc>
        <w:tc>
          <w:tcPr>
            <w:tcW w:w="967" w:type="dxa"/>
            <w:tcBorders>
              <w:top w:val="single" w:color="auto" w:sz="4" w:space="0"/>
              <w:left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防汛遇到阻拦和拖延时组织强制实施</w:t>
            </w:r>
          </w:p>
        </w:tc>
        <w:tc>
          <w:tcPr>
            <w:tcW w:w="944"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《中华人民共和国防汛条例》第三十三条</w:t>
            </w:r>
          </w:p>
        </w:tc>
        <w:tc>
          <w:tcPr>
            <w:tcW w:w="7195" w:type="dxa"/>
            <w:tcBorders>
              <w:top w:val="single" w:color="auto" w:sz="4" w:space="0"/>
              <w:left w:val="single" w:color="auto" w:sz="4" w:space="0"/>
            </w:tcBorders>
            <w:shd w:val="clear" w:color="auto" w:fill="FFFFFF"/>
            <w:vAlign w:val="center"/>
          </w:tcPr>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动议阶段责任：在非常紧急情况下，为保护国家确定的重点地区和大局安全，必须作出局部牺牲时，提出釆取解决措施建议；</w:t>
            </w:r>
          </w:p>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报批阶段责任：建议措施上报县级人民政府防汛指挥部批准，如遇十分紧急情况，可以先行强制采取非常紧急措施，规定时间内补办报批程序；</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执行阶段责任：经批准后，采取非常紧急措施，如遇到阻拦和拖延，依法组织强制实施，实施后，要将釆取非常紧急强制措施施行情况报县级防汛指挥部；</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应当采取非常紧急措施而未釆取，造成严重后果的；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未经批准擅自采取非常紧急措施的；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有获取不正当利益或为他人谋取不正当利益提供便利的；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强制</w:t>
            </w:r>
          </w:p>
        </w:tc>
        <w:tc>
          <w:tcPr>
            <w:tcW w:w="96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组织开展动物疫病强制免疫</w:t>
            </w:r>
          </w:p>
        </w:tc>
        <w:tc>
          <w:tcPr>
            <w:tcW w:w="944"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《中华人民共和国动物防疫法》第六条第十四条</w:t>
            </w:r>
          </w:p>
        </w:tc>
        <w:tc>
          <w:tcPr>
            <w:tcW w:w="7195"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制定方案责任：根据本辖区动物防疫实际情况，制定切实可行的动物疫病强制免疫实施方案；</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通知阶段责任：在开展动物疫病强制免疫前，通知有关单位和个人做好准备；</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实施阶段责任：按照实施方案要求，依法实施强制免疫；</w:t>
            </w:r>
          </w:p>
          <w:p>
            <w:pPr>
              <w:pStyle w:val="6"/>
              <w:tabs>
                <w:tab w:val="left" w:pos="67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处理阶段责任：对不接受强制免疫的，依法做出相应处理；</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监督管理责任：强化对本辖区动物疫病强制免疫实施的监督管理；</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未根据实际情况制定强制免疫实施方案，或强制免疫工作不力的；</w:t>
            </w:r>
          </w:p>
          <w:p>
            <w:pPr>
              <w:pStyle w:val="6"/>
              <w:tabs>
                <w:tab w:val="left" w:pos="64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在工作中玩忽职守、滥用职权的；</w:t>
            </w:r>
          </w:p>
          <w:p>
            <w:pPr>
              <w:pStyle w:val="6"/>
              <w:tabs>
                <w:tab w:val="left" w:pos="642"/>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547"/>
        <w:gridCol w:w="610"/>
        <w:gridCol w:w="977"/>
        <w:gridCol w:w="934"/>
        <w:gridCol w:w="7195"/>
        <w:gridCol w:w="3835"/>
      </w:tblGrid>
      <w:tr>
        <w:tblPrEx>
          <w:tblCellMar>
            <w:top w:w="0" w:type="dxa"/>
            <w:left w:w="10" w:type="dxa"/>
            <w:bottom w:w="0" w:type="dxa"/>
            <w:right w:w="10" w:type="dxa"/>
          </w:tblCellMar>
        </w:tblPrEx>
        <w:trPr>
          <w:trHeight w:val="658" w:hRule="exact"/>
          <w:jc w:val="center"/>
        </w:trPr>
        <w:tc>
          <w:tcPr>
            <w:tcW w:w="547"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6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7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34" w:type="dxa"/>
            <w:tcBorders>
              <w:top w:val="single" w:color="auto" w:sz="4" w:space="0"/>
              <w:left w:val="single" w:color="auto" w:sz="4" w:space="0"/>
            </w:tcBorders>
            <w:shd w:val="clear" w:color="auto" w:fill="FFFFFF"/>
            <w:vAlign w:val="center"/>
          </w:tcPr>
          <w:tbl>
            <w:tblPr>
              <w:tblStyle w:val="2"/>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r>
          </w:tbl>
          <w:p>
            <w:pPr>
              <w:pStyle w:val="6"/>
              <w:spacing w:line="298" w:lineRule="exact"/>
              <w:ind w:right="260" w:firstLine="0"/>
              <w:jc w:val="center"/>
              <w:rPr>
                <w:rFonts w:hint="eastAsia" w:ascii="方正宋黑简体" w:hAnsi="方正宋黑简体" w:eastAsia="方正宋黑简体" w:cs="方正宋黑简体"/>
                <w:sz w:val="20"/>
                <w:szCs w:val="20"/>
                <w:lang w:val="en-US" w:eastAsia="zh-CN"/>
              </w:rPr>
            </w:pP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307" w:hRule="exact"/>
          <w:jc w:val="center"/>
        </w:trPr>
        <w:tc>
          <w:tcPr>
            <w:tcW w:w="54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lang w:val="en-US" w:eastAsia="zh-CN"/>
              </w:rPr>
              <w:t>10</w:t>
            </w:r>
          </w:p>
        </w:tc>
        <w:tc>
          <w:tcPr>
            <w:tcW w:w="61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val="0"/>
                <w:bCs w:val="0"/>
                <w:sz w:val="20"/>
                <w:szCs w:val="20"/>
              </w:rPr>
              <w:t>行政</w:t>
            </w:r>
          </w:p>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val="0"/>
                <w:bCs w:val="0"/>
                <w:sz w:val="20"/>
                <w:szCs w:val="20"/>
              </w:rPr>
              <w:t>强制</w:t>
            </w:r>
          </w:p>
        </w:tc>
        <w:tc>
          <w:tcPr>
            <w:tcW w:w="977" w:type="dxa"/>
            <w:tcBorders>
              <w:top w:val="single" w:color="auto" w:sz="4" w:space="0"/>
              <w:left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地质灾害险情情况紧急的强行组织避灾疏散</w:t>
            </w:r>
          </w:p>
        </w:tc>
        <w:tc>
          <w:tcPr>
            <w:tcW w:w="934"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highlight w:val="yellow"/>
              </w:rPr>
            </w:pPr>
            <w:r>
              <w:rPr>
                <w:rFonts w:hint="eastAsia" w:ascii="方正宋黑简体" w:hAnsi="方正宋黑简体" w:eastAsia="方正宋黑简体" w:cs="方正宋黑简体"/>
                <w:sz w:val="20"/>
                <w:szCs w:val="20"/>
              </w:rPr>
              <w:t>《地质灾害防治条例》第二十九条</w:t>
            </w:r>
          </w:p>
        </w:tc>
        <w:tc>
          <w:tcPr>
            <w:tcW w:w="7195" w:type="dxa"/>
            <w:tcBorders>
              <w:top w:val="single" w:color="auto" w:sz="4" w:space="0"/>
              <w:left w:val="single" w:color="auto" w:sz="4" w:space="0"/>
            </w:tcBorders>
            <w:shd w:val="clear" w:color="auto" w:fill="FFFFFF"/>
            <w:vAlign w:val="center"/>
          </w:tcPr>
          <w:p>
            <w:pPr>
              <w:pStyle w:val="6"/>
              <w:tabs>
                <w:tab w:val="left" w:pos="657"/>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建立机制责任：建立健全地质灾害应急处置工作机制；</w:t>
            </w:r>
          </w:p>
          <w:p>
            <w:pPr>
              <w:pStyle w:val="6"/>
              <w:tabs>
                <w:tab w:val="left" w:pos="61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决定阶段责任：接到地质灾害险情报告后，应当根据实际情况，做出人员疏散决定，情况紧急时，可以强行组织避灾疏散，并在规定时间内向县级相关部门报告；</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应当采取疏散措施而未采取措施，造成严重后果的；</w:t>
            </w:r>
          </w:p>
          <w:p>
            <w:pPr>
              <w:pStyle w:val="6"/>
              <w:tabs>
                <w:tab w:val="left" w:pos="671"/>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未建立应急处置工作机制的；</w:t>
            </w:r>
          </w:p>
          <w:p>
            <w:pPr>
              <w:pStyle w:val="6"/>
              <w:tabs>
                <w:tab w:val="left" w:pos="662"/>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547"/>
        <w:gridCol w:w="610"/>
        <w:gridCol w:w="936"/>
        <w:gridCol w:w="975"/>
        <w:gridCol w:w="7195"/>
        <w:gridCol w:w="3835"/>
      </w:tblGrid>
      <w:tr>
        <w:tblPrEx>
          <w:tblCellMar>
            <w:top w:w="0" w:type="dxa"/>
            <w:left w:w="10" w:type="dxa"/>
            <w:bottom w:w="0" w:type="dxa"/>
            <w:right w:w="10" w:type="dxa"/>
          </w:tblCellMar>
        </w:tblPrEx>
        <w:trPr>
          <w:trHeight w:val="658" w:hRule="exact"/>
          <w:jc w:val="center"/>
        </w:trPr>
        <w:tc>
          <w:tcPr>
            <w:tcW w:w="547"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6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3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75"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558" w:hRule="exact"/>
          <w:jc w:val="center"/>
        </w:trPr>
        <w:tc>
          <w:tcPr>
            <w:tcW w:w="54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11</w:t>
            </w:r>
          </w:p>
        </w:tc>
        <w:tc>
          <w:tcPr>
            <w:tcW w:w="6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给付</w:t>
            </w:r>
          </w:p>
        </w:tc>
        <w:tc>
          <w:tcPr>
            <w:tcW w:w="936" w:type="dxa"/>
            <w:tcBorders>
              <w:top w:val="single" w:color="auto" w:sz="4" w:space="0"/>
              <w:left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6"/>
              <w:spacing w:line="22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6"/>
              <w:tabs>
                <w:tab w:val="left" w:pos="63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审査阶段责任：对申请材料进行审核；对救助对象采取走访、问询、调查等方式，确认其救助资格；</w:t>
            </w:r>
          </w:p>
          <w:p>
            <w:pPr>
              <w:pStyle w:val="6"/>
              <w:tabs>
                <w:tab w:val="left" w:pos="638"/>
              </w:tabs>
              <w:spacing w:after="40"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决定阶段责任：经审査，对符合条件的予以救助，对不符合条件的，解释说明；</w:t>
            </w:r>
          </w:p>
          <w:p>
            <w:pPr>
              <w:pStyle w:val="6"/>
              <w:tabs>
                <w:tab w:val="left" w:pos="671"/>
              </w:tabs>
              <w:spacing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事后监管责任：加强监督检查，防止弄虚作假；</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对符合救助条件未采取救助措施的；</w:t>
            </w:r>
          </w:p>
          <w:p>
            <w:pPr>
              <w:pStyle w:val="6"/>
              <w:tabs>
                <w:tab w:val="left" w:pos="643"/>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对不符合救助条件的釆取救助措施的；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842" w:hRule="exact"/>
          <w:jc w:val="center"/>
        </w:trPr>
        <w:tc>
          <w:tcPr>
            <w:tcW w:w="54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color w:val="auto"/>
                <w:sz w:val="20"/>
                <w:szCs w:val="20"/>
                <w:lang w:val="en-US" w:eastAsia="zh-CN"/>
              </w:rPr>
              <w:t>12</w:t>
            </w:r>
          </w:p>
        </w:tc>
        <w:tc>
          <w:tcPr>
            <w:tcW w:w="6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行政</w:t>
            </w:r>
          </w:p>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val="0"/>
                <w:bCs w:val="0"/>
                <w:sz w:val="20"/>
                <w:szCs w:val="20"/>
              </w:rPr>
              <w:t>给付</w:t>
            </w:r>
          </w:p>
        </w:tc>
        <w:tc>
          <w:tcPr>
            <w:tcW w:w="936" w:type="dxa"/>
            <w:tcBorders>
              <w:top w:val="single" w:color="auto" w:sz="4" w:space="0"/>
              <w:lef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对生活确有困难残疾人的救助</w:t>
            </w:r>
          </w:p>
        </w:tc>
        <w:tc>
          <w:tcPr>
            <w:tcW w:w="975" w:type="dxa"/>
            <w:tcBorders>
              <w:top w:val="single" w:color="auto" w:sz="4" w:space="0"/>
              <w:left w:val="single" w:color="auto" w:sz="4" w:space="0"/>
            </w:tcBorders>
            <w:shd w:val="clear" w:color="auto" w:fill="FFFFFF"/>
            <w:vAlign w:val="center"/>
          </w:tcPr>
          <w:p>
            <w:pP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审查阶段责任：对提交的申请材料，按规定程序进行审查。</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决定阶段责任：作出资格确认决定。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事后监管责任：加强监督检查，防止弄虚作假；</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对符合法定条件的申请不予受理、确认、救助的；</w:t>
            </w:r>
          </w:p>
          <w:p>
            <w:pPr>
              <w:pStyle w:val="6"/>
              <w:tabs>
                <w:tab w:val="left" w:pos="638"/>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对不符合法定条件的申请予以受理、确认、救助的；</w:t>
            </w:r>
          </w:p>
          <w:p>
            <w:pPr>
              <w:pStyle w:val="6"/>
              <w:tabs>
                <w:tab w:val="left" w:pos="629"/>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52"/>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882" w:hRule="exac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13</w:t>
            </w:r>
          </w:p>
        </w:tc>
        <w:tc>
          <w:tcPr>
            <w:tcW w:w="610"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6"/>
              <w:tabs>
                <w:tab w:val="left" w:pos="634"/>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r>
              <w:rPr>
                <w:rFonts w:hint="eastAsia" w:ascii="方正宋黑简体" w:hAnsi="方正宋黑简体" w:eastAsia="方正宋黑简体" w:cs="方正宋黑简体"/>
                <w:i/>
                <w:iCs/>
                <w:sz w:val="20"/>
                <w:szCs w:val="20"/>
              </w:rPr>
              <w:t>。</w:t>
            </w:r>
          </w:p>
          <w:p>
            <w:pPr>
              <w:pStyle w:val="6"/>
              <w:tabs>
                <w:tab w:val="left" w:pos="676"/>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审查阶段责任：依法对申请材料进行审查，提出初步审查意见。</w:t>
            </w:r>
          </w:p>
          <w:p>
            <w:pPr>
              <w:pStyle w:val="6"/>
              <w:tabs>
                <w:tab w:val="left" w:pos="671"/>
              </w:tabs>
              <w:spacing w:line="309"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决定阶段责任：作出决定。</w:t>
            </w:r>
          </w:p>
          <w:p>
            <w:pPr>
              <w:pStyle w:val="6"/>
              <w:tabs>
                <w:tab w:val="left" w:pos="634"/>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实施阶段责任：按照法定程序，纳入就业援助范围并及时告知当事人；</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事后监管责任：建立实施监督检查的运行机制和管理制度，开展定期和不定期检查；</w:t>
            </w:r>
          </w:p>
          <w:p>
            <w:pPr>
              <w:pStyle w:val="6"/>
              <w:tabs>
                <w:tab w:val="left" w:pos="671"/>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14"/>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46"/>
              </w:tabs>
              <w:spacing w:line="286"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办理情况未及时告知当事人的；</w:t>
            </w:r>
          </w:p>
          <w:p>
            <w:pPr>
              <w:pStyle w:val="6"/>
              <w:tabs>
                <w:tab w:val="left" w:pos="629"/>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637"/>
        <w:gridCol w:w="520"/>
        <w:gridCol w:w="936"/>
        <w:gridCol w:w="962"/>
        <w:gridCol w:w="7208"/>
        <w:gridCol w:w="3835"/>
      </w:tblGrid>
      <w:tr>
        <w:tblPrEx>
          <w:tblCellMar>
            <w:top w:w="0" w:type="dxa"/>
            <w:left w:w="10" w:type="dxa"/>
            <w:bottom w:w="0" w:type="dxa"/>
            <w:right w:w="10" w:type="dxa"/>
          </w:tblCellMar>
        </w:tblPrEx>
        <w:trPr>
          <w:trHeight w:val="658" w:hRule="exact"/>
          <w:jc w:val="center"/>
        </w:trPr>
        <w:tc>
          <w:tcPr>
            <w:tcW w:w="637"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52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3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62"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907" w:hRule="exact"/>
          <w:jc w:val="center"/>
        </w:trPr>
        <w:tc>
          <w:tcPr>
            <w:tcW w:w="63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14</w:t>
            </w:r>
          </w:p>
        </w:tc>
        <w:tc>
          <w:tcPr>
            <w:tcW w:w="52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给付</w:t>
            </w:r>
          </w:p>
        </w:tc>
        <w:tc>
          <w:tcPr>
            <w:tcW w:w="936" w:type="dxa"/>
            <w:tcBorders>
              <w:top w:val="single" w:color="auto" w:sz="4" w:space="0"/>
              <w:left w:val="single" w:color="auto" w:sz="4" w:space="0"/>
            </w:tcBorders>
            <w:shd w:val="clear" w:color="auto" w:fill="FFFFFF"/>
            <w:vAlign w:val="center"/>
          </w:tcPr>
          <w:p>
            <w:pPr>
              <w:pStyle w:val="6"/>
              <w:spacing w:line="293"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符合条件的抚恤优待对象的优待办理</w:t>
            </w:r>
          </w:p>
        </w:tc>
        <w:tc>
          <w:tcPr>
            <w:tcW w:w="962" w:type="dxa"/>
            <w:tcBorders>
              <w:top w:val="single" w:color="auto" w:sz="4" w:space="0"/>
              <w:left w:val="single" w:color="auto" w:sz="4" w:space="0"/>
            </w:tcBorders>
            <w:shd w:val="clear" w:color="auto" w:fill="FFFFFF"/>
            <w:vAlign w:val="center"/>
          </w:tcPr>
          <w:p>
            <w:pP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t>《军人抚恤优待条例》</w:t>
            </w:r>
            <w:r>
              <w:rPr>
                <w:rFonts w:hint="eastAsia" w:ascii="方正宋黑简体" w:hAnsi="方正宋黑简体" w:eastAsia="方正宋黑简体" w:cs="方正宋黑简体"/>
                <w:sz w:val="20"/>
                <w:szCs w:val="20"/>
                <w:lang w:eastAsia="zh-CN" w:bidi="zh-TW"/>
              </w:rPr>
              <w:t>第</w:t>
            </w:r>
            <w:r>
              <w:rPr>
                <w:rFonts w:hint="eastAsia" w:ascii="方正宋黑简体" w:hAnsi="方正宋黑简体" w:eastAsia="方正宋黑简体" w:cs="方正宋黑简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审査阶段责任：依法对申请材料进行审査，提出初步审査意见；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决定阶段责任：作出决定，按照法定程序，对相关当事人执行优待；</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事后监管责任：加强监督检查，防止弄虚作假；</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对符合法定条件的申请不予受理、决定的；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对不符合法定条件的申请予以受理、决定的；</w:t>
            </w:r>
          </w:p>
          <w:p>
            <w:pPr>
              <w:pStyle w:val="6"/>
              <w:tabs>
                <w:tab w:val="left" w:pos="666"/>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未及时按照决定兑现优待的；</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4219" w:hRule="exact"/>
          <w:jc w:val="center"/>
        </w:trPr>
        <w:tc>
          <w:tcPr>
            <w:tcW w:w="637"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color w:val="auto"/>
                <w:sz w:val="20"/>
                <w:szCs w:val="20"/>
                <w:lang w:val="en-US" w:eastAsia="zh-CN"/>
              </w:rPr>
              <w:t>15</w:t>
            </w:r>
          </w:p>
        </w:tc>
        <w:tc>
          <w:tcPr>
            <w:tcW w:w="520"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审査阶段责任：依法对申请材料进行审查，提出初步审查意见；</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决定阶段责任：作出决定，按照法定程序，对相关当事人执行救助；</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事后监管责任：建立实施监督检查的运行机制和管理制度，开展定期和不定期检查；</w:t>
            </w:r>
          </w:p>
          <w:p>
            <w:pPr>
              <w:pStyle w:val="6"/>
              <w:tabs>
                <w:tab w:val="left" w:pos="66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对符合法定条件的申请不予受理、救助的；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对不符合有关法律法规的予以救助的；</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擅自增设、变更涉及核准程序或核准条件的；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577"/>
        <w:gridCol w:w="580"/>
        <w:gridCol w:w="997"/>
        <w:gridCol w:w="901"/>
        <w:gridCol w:w="7208"/>
        <w:gridCol w:w="3835"/>
      </w:tblGrid>
      <w:tr>
        <w:tblPrEx>
          <w:tblCellMar>
            <w:top w:w="0" w:type="dxa"/>
            <w:left w:w="10" w:type="dxa"/>
            <w:bottom w:w="0" w:type="dxa"/>
            <w:right w:w="10" w:type="dxa"/>
          </w:tblCellMar>
        </w:tblPrEx>
        <w:trPr>
          <w:trHeight w:val="658" w:hRule="exact"/>
          <w:jc w:val="center"/>
        </w:trPr>
        <w:tc>
          <w:tcPr>
            <w:tcW w:w="577"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58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97" w:type="dxa"/>
            <w:tcBorders>
              <w:top w:val="single" w:color="auto" w:sz="4" w:space="0"/>
              <w:left w:val="single" w:color="auto" w:sz="4" w:space="0"/>
            </w:tcBorders>
            <w:shd w:val="clear" w:color="auto" w:fill="FFFFFF"/>
            <w:vAlign w:val="bottom"/>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01" w:type="dxa"/>
            <w:tcBorders>
              <w:top w:val="single" w:color="auto" w:sz="4" w:space="0"/>
              <w:left w:val="single" w:color="auto" w:sz="4" w:space="0"/>
            </w:tcBorders>
            <w:shd w:val="clear" w:color="auto" w:fill="FFFFFF"/>
            <w:vAlign w:val="bottom"/>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4440" w:hRule="exact"/>
          <w:jc w:val="center"/>
        </w:trPr>
        <w:tc>
          <w:tcPr>
            <w:tcW w:w="57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16</w:t>
            </w:r>
          </w:p>
        </w:tc>
        <w:tc>
          <w:tcPr>
            <w:tcW w:w="58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裁决</w:t>
            </w:r>
          </w:p>
        </w:tc>
        <w:tc>
          <w:tcPr>
            <w:tcW w:w="997" w:type="dxa"/>
            <w:tcBorders>
              <w:top w:val="single" w:color="auto" w:sz="4" w:space="0"/>
              <w:left w:val="single" w:color="auto" w:sz="4" w:space="0"/>
            </w:tcBorders>
            <w:shd w:val="clear" w:color="auto" w:fill="FFFFFF"/>
            <w:vAlign w:val="center"/>
          </w:tcPr>
          <w:p>
            <w:pPr>
              <w:pStyle w:val="6"/>
              <w:spacing w:line="307"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土地权属争议裁决</w:t>
            </w:r>
          </w:p>
        </w:tc>
        <w:tc>
          <w:tcPr>
            <w:tcW w:w="901" w:type="dxa"/>
            <w:tcBorders>
              <w:top w:val="single" w:color="auto" w:sz="4" w:space="0"/>
              <w:left w:val="single" w:color="auto" w:sz="4" w:space="0"/>
            </w:tcBorders>
            <w:shd w:val="clear" w:color="auto" w:fill="FFFFFF"/>
            <w:vAlign w:val="center"/>
          </w:tcPr>
          <w:p>
            <w:pPr>
              <w:pStyle w:val="6"/>
              <w:spacing w:line="26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《中华人民共和国土地管理法》第十四条</w:t>
            </w:r>
          </w:p>
          <w:p>
            <w:pPr>
              <w:pStyle w:val="6"/>
              <w:spacing w:line="26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审理阶段责任：对当事人提供的证据材料进行审查，经查证属实方可作为认定事实的依据；</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裁决阶段责任：在法定权限内，依据审査结果先行调解，调解未达成协议的，及时提出调査处理意见，作出裁决决定；</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执行阶段责任：督促有关单位和当事人落实裁决决定；</w:t>
            </w:r>
          </w:p>
          <w:p>
            <w:pPr>
              <w:pStyle w:val="6"/>
              <w:tabs>
                <w:tab w:val="left" w:pos="666"/>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对符合条件的裁决申请不予受理、裁决的；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对不符合法定条件的裁决申请受理、裁决的；</w:t>
            </w:r>
          </w:p>
          <w:p>
            <w:pPr>
              <w:pStyle w:val="6"/>
              <w:tabs>
                <w:tab w:val="left" w:pos="653"/>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因裁决不当给行政相对人造成损失的；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没有法律和事实依据进行行政裁决的；</w:t>
            </w:r>
          </w:p>
          <w:p>
            <w:pPr>
              <w:pStyle w:val="6"/>
              <w:tabs>
                <w:tab w:val="left" w:pos="63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符合听证条件、当事人要求听证，应予听证而不组织听证的；</w:t>
            </w:r>
          </w:p>
          <w:p>
            <w:pPr>
              <w:pStyle w:val="6"/>
              <w:tabs>
                <w:tab w:val="left" w:pos="671"/>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工作中玩忽职守、滥用职权的；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941" w:hRule="exact"/>
          <w:jc w:val="center"/>
        </w:trPr>
        <w:tc>
          <w:tcPr>
            <w:tcW w:w="577"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17</w:t>
            </w:r>
          </w:p>
        </w:tc>
        <w:tc>
          <w:tcPr>
            <w:tcW w:w="58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6"/>
              <w:ind w:firstLine="142"/>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w:t>
            </w:r>
            <w:r>
              <w:rPr>
                <w:rFonts w:hint="eastAsia" w:ascii="方正宋黑简体" w:hAnsi="方正宋黑简体" w:eastAsia="方正宋黑简体" w:cs="方正宋黑简体"/>
                <w:sz w:val="20"/>
                <w:szCs w:val="20"/>
                <w:lang w:val="en-US" w:eastAsia="zh-CN"/>
              </w:rPr>
              <w:t>中华人民共和国森林法</w:t>
            </w:r>
            <w:r>
              <w:rPr>
                <w:rFonts w:hint="eastAsia" w:ascii="方正宋黑简体" w:hAnsi="方正宋黑简体" w:eastAsia="方正宋黑简体" w:cs="方正宋黑简体"/>
                <w:sz w:val="20"/>
                <w:szCs w:val="20"/>
              </w:rP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审査阶段责任：对当事人提供的证据材料进行审査，经查证属实方可作为认定事实的依据；</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裁决阶段责任：在法定权限内，依据审查结果先行调解，调解未达成协议的，及时提出调査处理意见，作出裁决决定；</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执行阶段责任：督促有关单位和当事人落实裁决决定；</w:t>
            </w:r>
          </w:p>
          <w:p>
            <w:pPr>
              <w:pStyle w:val="6"/>
              <w:tabs>
                <w:tab w:val="left" w:pos="666"/>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220" w:lineRule="exact"/>
              <w:ind w:firstLine="400" w:firstLineChars="200"/>
              <w:jc w:val="both"/>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对符合条件的裁决申请不予受理、裁决的</w:t>
            </w:r>
            <w:r>
              <w:rPr>
                <w:rFonts w:hint="eastAsia" w:ascii="方正宋黑简体" w:hAnsi="方正宋黑简体" w:eastAsia="方正宋黑简体" w:cs="方正宋黑简体"/>
                <w:sz w:val="20"/>
                <w:szCs w:val="20"/>
                <w:lang w:eastAsia="zh-CN"/>
              </w:rPr>
              <w:t>；</w:t>
            </w:r>
          </w:p>
          <w:p>
            <w:pPr>
              <w:pStyle w:val="6"/>
              <w:tabs>
                <w:tab w:val="left" w:pos="638"/>
              </w:tabs>
              <w:spacing w:line="22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对不符合法定条件的裁决申请受理、裁决的；</w:t>
            </w:r>
          </w:p>
          <w:p>
            <w:pPr>
              <w:pStyle w:val="6"/>
              <w:tabs>
                <w:tab w:val="left" w:pos="653"/>
              </w:tabs>
              <w:spacing w:line="22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因裁决不当给行政相对人造成损失的；</w:t>
            </w:r>
          </w:p>
          <w:p>
            <w:pPr>
              <w:pStyle w:val="6"/>
              <w:tabs>
                <w:tab w:val="left" w:pos="638"/>
              </w:tabs>
              <w:spacing w:line="22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没有法律和事实依据进行行政裁决的；</w:t>
            </w:r>
          </w:p>
          <w:p>
            <w:pPr>
              <w:pStyle w:val="6"/>
              <w:tabs>
                <w:tab w:val="left" w:pos="634"/>
              </w:tabs>
              <w:spacing w:line="22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符合听证条件、当事人要求听证，应予听证而不组织听证的；</w:t>
            </w:r>
          </w:p>
          <w:p>
            <w:pPr>
              <w:pStyle w:val="6"/>
              <w:tabs>
                <w:tab w:val="left" w:pos="671"/>
              </w:tabs>
              <w:spacing w:line="22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工作中玩忽职守、滥用职权的；</w:t>
            </w:r>
          </w:p>
          <w:p>
            <w:pPr>
              <w:pStyle w:val="6"/>
              <w:tabs>
                <w:tab w:val="left" w:pos="638"/>
              </w:tabs>
              <w:spacing w:line="22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22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592"/>
        <w:gridCol w:w="565"/>
        <w:gridCol w:w="982"/>
        <w:gridCol w:w="916"/>
        <w:gridCol w:w="7208"/>
        <w:gridCol w:w="3835"/>
      </w:tblGrid>
      <w:tr>
        <w:tblPrEx>
          <w:tblCellMar>
            <w:top w:w="0" w:type="dxa"/>
            <w:left w:w="10" w:type="dxa"/>
            <w:bottom w:w="0" w:type="dxa"/>
            <w:right w:w="10" w:type="dxa"/>
          </w:tblCellMar>
        </w:tblPrEx>
        <w:trPr>
          <w:trHeight w:val="658" w:hRule="exact"/>
          <w:jc w:val="center"/>
        </w:trPr>
        <w:tc>
          <w:tcPr>
            <w:tcW w:w="592"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序</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号</w:t>
            </w:r>
          </w:p>
        </w:tc>
        <w:tc>
          <w:tcPr>
            <w:tcW w:w="565"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82"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5107" w:hRule="exact"/>
          <w:jc w:val="center"/>
        </w:trPr>
        <w:tc>
          <w:tcPr>
            <w:tcW w:w="592"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color w:val="auto"/>
                <w:sz w:val="20"/>
                <w:szCs w:val="20"/>
                <w:lang w:val="en-US" w:eastAsia="zh-CN"/>
              </w:rPr>
              <w:t>18</w:t>
            </w:r>
          </w:p>
        </w:tc>
        <w:tc>
          <w:tcPr>
            <w:tcW w:w="565" w:type="dxa"/>
            <w:tcBorders>
              <w:top w:val="single" w:color="auto" w:sz="4" w:space="0"/>
              <w:left w:val="single" w:color="auto" w:sz="4" w:space="0"/>
            </w:tcBorders>
            <w:shd w:val="clear" w:color="auto" w:fill="FFFFFF"/>
            <w:vAlign w:val="center"/>
          </w:tcPr>
          <w:p>
            <w:pPr>
              <w:pStyle w:val="6"/>
              <w:spacing w:after="60"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裁决</w:t>
            </w:r>
          </w:p>
        </w:tc>
        <w:tc>
          <w:tcPr>
            <w:tcW w:w="982" w:type="dxa"/>
            <w:tcBorders>
              <w:top w:val="single" w:color="auto" w:sz="4" w:space="0"/>
              <w:lef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民间纠纷裁决</w:t>
            </w:r>
          </w:p>
        </w:tc>
        <w:tc>
          <w:tcPr>
            <w:tcW w:w="916"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《民间纠纷处理办法》第五条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38"/>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审查阶段责任：对当事人提供的证据材料进行审查，经查证属实方可作为认定事实的依据；</w:t>
            </w:r>
          </w:p>
          <w:p>
            <w:pPr>
              <w:pStyle w:val="6"/>
              <w:tabs>
                <w:tab w:val="left" w:pos="629"/>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裁决阶段责任：在法定权限内，依据审查结果先行调解，调解未达成协议的，及时提出调査处理意见，作出裁决决定；</w:t>
            </w:r>
          </w:p>
          <w:p>
            <w:pPr>
              <w:pStyle w:val="6"/>
              <w:tabs>
                <w:tab w:val="left" w:pos="671"/>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执行阶段责任：督促有关单位和当事人落实裁决决定；</w:t>
            </w:r>
          </w:p>
          <w:p>
            <w:pPr>
              <w:pStyle w:val="6"/>
              <w:tabs>
                <w:tab w:val="left" w:pos="666"/>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对符合条件的裁决申请不予受理、裁决的；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对不符合法定条件的裁决申请受理、裁决的；</w:t>
            </w:r>
          </w:p>
          <w:p>
            <w:pPr>
              <w:pStyle w:val="6"/>
              <w:tabs>
                <w:tab w:val="left" w:pos="65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因裁决不当给行政相对人造成损失的；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没有法律和事实依据进行行政裁决的；</w:t>
            </w:r>
          </w:p>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符合听证条件、当事人要求听证，应予听证而不组织听证的；</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工作中玩忽职守、滥用职权的；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019" w:hRule="exact"/>
          <w:jc w:val="center"/>
        </w:trPr>
        <w:tc>
          <w:tcPr>
            <w:tcW w:w="59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19</w:t>
            </w:r>
          </w:p>
        </w:tc>
        <w:tc>
          <w:tcPr>
            <w:tcW w:w="565"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审査阶段责任：依法对申请材料进行审査，提出初步审查意见；</w:t>
            </w:r>
          </w:p>
          <w:p>
            <w:pPr>
              <w:pStyle w:val="6"/>
              <w:tabs>
                <w:tab w:val="left" w:pos="671"/>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决定阶段责任：作出是否准予登记的决定；</w:t>
            </w:r>
          </w:p>
          <w:p>
            <w:pPr>
              <w:pStyle w:val="6"/>
              <w:tabs>
                <w:tab w:val="left" w:pos="614"/>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事后监管责任：加强监管，防止申报材料弄虚作假，及时反馈并提出初步处理意见；</w:t>
            </w:r>
          </w:p>
          <w:p>
            <w:pPr>
              <w:pStyle w:val="6"/>
              <w:tabs>
                <w:tab w:val="left" w:pos="666"/>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对符合法定条件的申请不予受理、登记注册的；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对不符合法定条件的申请予以受理、登记注册的；</w:t>
            </w:r>
          </w:p>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擅自增设、变更受理、登记注册程序、条件的；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607"/>
        <w:gridCol w:w="550"/>
        <w:gridCol w:w="982"/>
        <w:gridCol w:w="916"/>
        <w:gridCol w:w="7208"/>
        <w:gridCol w:w="3835"/>
      </w:tblGrid>
      <w:tr>
        <w:tblPrEx>
          <w:tblCellMar>
            <w:top w:w="0" w:type="dxa"/>
            <w:left w:w="10" w:type="dxa"/>
            <w:bottom w:w="0" w:type="dxa"/>
            <w:right w:w="10" w:type="dxa"/>
          </w:tblCellMar>
        </w:tblPrEx>
        <w:trPr>
          <w:trHeight w:val="658" w:hRule="exact"/>
          <w:jc w:val="center"/>
        </w:trPr>
        <w:tc>
          <w:tcPr>
            <w:tcW w:w="607"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序</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号</w:t>
            </w:r>
          </w:p>
        </w:tc>
        <w:tc>
          <w:tcPr>
            <w:tcW w:w="55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82" w:type="dxa"/>
            <w:tcBorders>
              <w:top w:val="single" w:color="auto" w:sz="4" w:space="0"/>
              <w:left w:val="single" w:color="auto" w:sz="4" w:space="0"/>
            </w:tcBorders>
            <w:shd w:val="clear" w:color="auto" w:fill="FFFFFF"/>
            <w:vAlign w:val="center"/>
          </w:tcPr>
          <w:p>
            <w:pPr>
              <w:pStyle w:val="6"/>
              <w:ind w:left="201" w:hanging="201" w:hangingChars="10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087" w:hRule="exact"/>
          <w:jc w:val="center"/>
        </w:trPr>
        <w:tc>
          <w:tcPr>
            <w:tcW w:w="60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20</w:t>
            </w:r>
          </w:p>
        </w:tc>
        <w:tc>
          <w:tcPr>
            <w:tcW w:w="550" w:type="dxa"/>
            <w:tcBorders>
              <w:top w:val="single" w:color="auto" w:sz="4" w:space="0"/>
              <w:left w:val="single" w:color="auto" w:sz="4" w:space="0"/>
            </w:tcBorders>
            <w:shd w:val="clear" w:color="auto" w:fill="FFFFFF"/>
            <w:vAlign w:val="center"/>
          </w:tcPr>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确认</w:t>
            </w:r>
          </w:p>
        </w:tc>
        <w:tc>
          <w:tcPr>
            <w:tcW w:w="982"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6"/>
              <w:spacing w:line="22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蓄滞洪区运用补偿暂行办法》第十四条</w:t>
            </w:r>
          </w:p>
          <w:p>
            <w:pPr>
              <w:pStyle w:val="6"/>
              <w:spacing w:line="22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审查阶段责任：依法对申请材料进行审査，提出初步审查意见；</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决定阶段责任：作出是否准予登记的决定；</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事后监管责任：建立实施监督检查的运行机制和管理制度，开展定期和不定期检査，依法釆取相关处置措施；</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对符合法定条件的申请不予受理、确认的；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对不符合法定条件的申请予以受理、确认的；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擅自增设、变更受理、确认程序、条件的；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000" w:hRule="exact"/>
          <w:jc w:val="center"/>
        </w:trPr>
        <w:tc>
          <w:tcPr>
            <w:tcW w:w="60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2</w:t>
            </w:r>
            <w:r>
              <w:rPr>
                <w:rFonts w:hint="eastAsia" w:ascii="方正宋黑简体" w:hAnsi="方正宋黑简体" w:eastAsia="方正宋黑简体" w:cs="方正宋黑简体"/>
                <w:b/>
                <w:bCs/>
                <w:sz w:val="20"/>
                <w:szCs w:val="20"/>
                <w:lang w:val="en-US" w:eastAsia="zh-CN"/>
              </w:rPr>
              <w:t>1</w:t>
            </w:r>
          </w:p>
        </w:tc>
        <w:tc>
          <w:tcPr>
            <w:tcW w:w="55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确认</w:t>
            </w:r>
          </w:p>
        </w:tc>
        <w:tc>
          <w:tcPr>
            <w:tcW w:w="982" w:type="dxa"/>
            <w:tcBorders>
              <w:top w:val="single" w:color="auto" w:sz="4" w:space="0"/>
              <w:left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审査阶段责任：依法对申请材料进行审査，提出初步审查意见；</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决定阶段责任：作出是否准予登记的决定；</w:t>
            </w:r>
          </w:p>
          <w:p>
            <w:pPr>
              <w:pStyle w:val="6"/>
              <w:tabs>
                <w:tab w:val="left" w:pos="629"/>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事后监管责任：建立实施监督检查的运行机制和管理制度，开展定期不定期检查，依法釆取相关处置措施；</w:t>
            </w:r>
          </w:p>
          <w:p>
            <w:pPr>
              <w:pStyle w:val="6"/>
              <w:tabs>
                <w:tab w:val="left" w:pos="666"/>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对符合法定条件的申请不予受理、登记的；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对不符合法定条件的申请予以受理、登记的；</w:t>
            </w:r>
          </w:p>
          <w:p>
            <w:pPr>
              <w:pStyle w:val="6"/>
              <w:tabs>
                <w:tab w:val="left" w:pos="629"/>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擅自增设、变更受理、登记程序、条件的；</w:t>
            </w:r>
          </w:p>
          <w:p>
            <w:pPr>
              <w:pStyle w:val="6"/>
              <w:tabs>
                <w:tab w:val="left" w:pos="638"/>
              </w:tabs>
              <w:spacing w:line="29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29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261" w:hRule="exact"/>
          <w:jc w:val="center"/>
        </w:trPr>
        <w:tc>
          <w:tcPr>
            <w:tcW w:w="607"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22</w:t>
            </w:r>
          </w:p>
        </w:tc>
        <w:tc>
          <w:tcPr>
            <w:tcW w:w="55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6"/>
              <w:spacing w:line="305"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24"/>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组织阶段责任：按照规定程序，组织设立男性公民进行兵役登记，并填写《兵役登记表》；</w:t>
            </w:r>
          </w:p>
          <w:p>
            <w:pPr>
              <w:pStyle w:val="6"/>
              <w:tabs>
                <w:tab w:val="left" w:pos="666"/>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确认阶段责任：依法确定应服兵役、免除兵役和不得服兵役的人员；</w:t>
            </w:r>
          </w:p>
          <w:p>
            <w:pPr>
              <w:pStyle w:val="6"/>
              <w:tabs>
                <w:tab w:val="left" w:pos="666"/>
              </w:tabs>
              <w:spacing w:line="27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报批阶段责任：按照规定程序报县级兵役机关批准；</w:t>
            </w:r>
          </w:p>
          <w:p>
            <w:pPr>
              <w:pStyle w:val="6"/>
              <w:tabs>
                <w:tab w:val="left" w:pos="676"/>
              </w:tabs>
              <w:spacing w:line="27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告知阶段责任：经县级兵役机关批准，将结果告知当事人；</w:t>
            </w:r>
          </w:p>
          <w:p>
            <w:pPr>
              <w:pStyle w:val="6"/>
              <w:tabs>
                <w:tab w:val="left" w:pos="666"/>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38"/>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对符合法定条件的应征公民没有登记的；</w:t>
            </w:r>
          </w:p>
          <w:p>
            <w:pPr>
              <w:pStyle w:val="6"/>
              <w:tabs>
                <w:tab w:val="left" w:pos="643"/>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对不符合法定条件的公民予以登记的；</w:t>
            </w:r>
          </w:p>
          <w:p>
            <w:pPr>
              <w:pStyle w:val="6"/>
              <w:tabs>
                <w:tab w:val="left" w:pos="666"/>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擅自增设、变更登记程序、条件的；</w:t>
            </w:r>
          </w:p>
          <w:p>
            <w:pPr>
              <w:pStyle w:val="6"/>
              <w:tabs>
                <w:tab w:val="left" w:pos="638"/>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57"/>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547"/>
        <w:gridCol w:w="610"/>
        <w:gridCol w:w="986"/>
        <w:gridCol w:w="900"/>
        <w:gridCol w:w="7220"/>
        <w:gridCol w:w="3835"/>
      </w:tblGrid>
      <w:tr>
        <w:tblPrEx>
          <w:tblCellMar>
            <w:top w:w="0" w:type="dxa"/>
            <w:left w:w="10" w:type="dxa"/>
            <w:bottom w:w="0" w:type="dxa"/>
            <w:right w:w="10" w:type="dxa"/>
          </w:tblCellMar>
        </w:tblPrEx>
        <w:trPr>
          <w:trHeight w:val="658" w:hRule="exact"/>
          <w:jc w:val="center"/>
        </w:trPr>
        <w:tc>
          <w:tcPr>
            <w:tcW w:w="547"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6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8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4210" w:hRule="exact"/>
          <w:jc w:val="center"/>
        </w:trPr>
        <w:tc>
          <w:tcPr>
            <w:tcW w:w="54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23</w:t>
            </w:r>
          </w:p>
        </w:tc>
        <w:tc>
          <w:tcPr>
            <w:tcW w:w="610" w:type="dxa"/>
            <w:tcBorders>
              <w:top w:val="single" w:color="auto" w:sz="4" w:space="0"/>
              <w:left w:val="single" w:color="auto" w:sz="4" w:space="0"/>
            </w:tcBorders>
            <w:shd w:val="clear" w:color="auto" w:fill="FFFFFF"/>
            <w:vAlign w:val="center"/>
          </w:tcPr>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确认</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生育服务登记</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审査阶段责任：依法对申请材料进行审査，提出初步审査意见；</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决定阶段责任：作出是否准予登记的决定；</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事后监督责任：建立实施监督检査的运行机制和管理制度，开展定期不定期检查，依法釆取相关处置措施；</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对符合法定条件的申请不予受理、登记的；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对不符合法定条件的申请予以受理、登记的；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擅自增设、变更受理、登记程序、条件的；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917" w:hRule="exac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24</w:t>
            </w:r>
          </w:p>
        </w:tc>
        <w:tc>
          <w:tcPr>
            <w:tcW w:w="61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4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《蓄滞洪区运用补偿暂行办法》第十五条</w:t>
            </w:r>
          </w:p>
          <w:p>
            <w:pPr>
              <w:pStyle w:val="6"/>
              <w:spacing w:line="24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审査阶段责任：依法对申请材料进行审査，提出初步审查意见。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决定阶段责任：作出是否准予变更的决定。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事后监督责任：加强事后监管并将审批表报县级相关部门备案。</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对符合法定条件的申请不予受理、变更的；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对不符合法定条件的申请予以受理、变更的；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擅自增设、变更受理、变更程序、条件的；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序</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89"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90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2</w:t>
            </w:r>
            <w:r>
              <w:rPr>
                <w:rFonts w:hint="eastAsia" w:ascii="方正宋黑简体" w:hAnsi="方正宋黑简体" w:eastAsia="方正宋黑简体" w:cs="方正宋黑简体"/>
                <w:b/>
                <w:bCs/>
                <w:sz w:val="20"/>
                <w:szCs w:val="20"/>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奖励</w:t>
            </w:r>
          </w:p>
        </w:tc>
        <w:tc>
          <w:tcPr>
            <w:tcW w:w="989" w:type="dxa"/>
            <w:tcBorders>
              <w:top w:val="single" w:color="auto" w:sz="4" w:space="0"/>
              <w:left w:val="single" w:color="auto" w:sz="4" w:space="0"/>
            </w:tcBorders>
            <w:shd w:val="clear" w:color="auto" w:fill="FFFFFF"/>
            <w:vAlign w:val="center"/>
          </w:tcPr>
          <w:p>
            <w:pPr>
              <w:pStyle w:val="6"/>
              <w:spacing w:line="312"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渔业工作奖励</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《中华人民共和国渔业法》第五条</w:t>
            </w:r>
          </w:p>
        </w:tc>
        <w:tc>
          <w:tcPr>
            <w:tcW w:w="7217" w:type="dxa"/>
            <w:tcBorders>
              <w:top w:val="single" w:color="auto" w:sz="4" w:space="0"/>
              <w:left w:val="single" w:color="auto" w:sz="4" w:space="0"/>
            </w:tcBorders>
            <w:shd w:val="clear" w:color="auto" w:fill="FFFFFF"/>
            <w:vAlign w:val="center"/>
          </w:tcPr>
          <w:p>
            <w:pPr>
              <w:pStyle w:val="6"/>
              <w:tabs>
                <w:tab w:val="left" w:pos="65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制定方案责任：制定评选表彰方案，明确评选条件、评选程序；</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初审阶段责任：受理申报单位报送的材料并进行初审，提出初审意见；</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审查阶段责任：结合审报材料对候选人的业绩贡献等相关情况进行审核，并提交领导集体审议；</w:t>
            </w:r>
          </w:p>
          <w:p>
            <w:pPr>
              <w:pStyle w:val="6"/>
              <w:tabs>
                <w:tab w:val="left" w:pos="676"/>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决定阶段责任：审定表彰对象；</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公示阶段责任:将审核通过人员名单在公共媒体或者官方网站公示；</w:t>
            </w:r>
          </w:p>
          <w:p>
            <w:pPr>
              <w:pStyle w:val="6"/>
              <w:tabs>
                <w:tab w:val="left" w:pos="67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表彰阶段责任：印发表彰文件，召开表彰会，送达并信息公开；</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事后监督责任：推荐人选未按评选条件和程序推荐的，经査实后取消评选资格或取消奖励；</w:t>
            </w:r>
          </w:p>
          <w:p>
            <w:pPr>
              <w:pStyle w:val="6"/>
              <w:tabs>
                <w:tab w:val="left" w:pos="67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不经组织程序擅自决定表彰对象的；</w:t>
            </w:r>
          </w:p>
          <w:p>
            <w:pPr>
              <w:pStyle w:val="6"/>
              <w:tabs>
                <w:tab w:val="left" w:pos="66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对表彰对象不经公示的；</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接到对表彰对象的举报不予核实的；</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严重失职、渎职、玩忽职守、弄虚作假、收受贿赂或者为他人谋取不正当利益提供方便的；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2</w:t>
            </w:r>
            <w:r>
              <w:rPr>
                <w:rFonts w:hint="eastAsia" w:ascii="方正宋黑简体" w:hAnsi="方正宋黑简体" w:eastAsia="方正宋黑简体" w:cs="方正宋黑简体"/>
                <w:b/>
                <w:bCs/>
                <w:sz w:val="20"/>
                <w:szCs w:val="20"/>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制定方案责任：制定评选表彰方案，明确评选条件、评选程序；</w:t>
            </w:r>
          </w:p>
          <w:p>
            <w:pPr>
              <w:pStyle w:val="6"/>
              <w:tabs>
                <w:tab w:val="left" w:pos="657"/>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初审阶段责任：受理申报单位报送的材料并进行初审，提出初审意见；</w:t>
            </w:r>
          </w:p>
          <w:p>
            <w:pPr>
              <w:pStyle w:val="6"/>
              <w:tabs>
                <w:tab w:val="left" w:pos="629"/>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审査阶段责任：结合审报材料对候选人的业绩贡献等相关情况进行审核，并提交领导集体审议；</w:t>
            </w:r>
          </w:p>
          <w:p>
            <w:pPr>
              <w:pStyle w:val="6"/>
              <w:tabs>
                <w:tab w:val="left" w:pos="676"/>
              </w:tabs>
              <w:spacing w:line="31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决定阶段责任：审定表彰对象；</w:t>
            </w:r>
          </w:p>
          <w:p>
            <w:pPr>
              <w:pStyle w:val="6"/>
              <w:tabs>
                <w:tab w:val="left" w:pos="671"/>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公示阶段责任:将审核通过人员名单在公共媒体或者官方网站公示；</w:t>
            </w:r>
          </w:p>
          <w:p>
            <w:pPr>
              <w:pStyle w:val="6"/>
              <w:tabs>
                <w:tab w:val="left" w:pos="671"/>
              </w:tabs>
              <w:spacing w:line="31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表彰阶段责任：印发表彰文件，召开表彰会，送达并信息公开；</w:t>
            </w:r>
          </w:p>
          <w:p>
            <w:pPr>
              <w:pStyle w:val="6"/>
              <w:tabs>
                <w:tab w:val="left" w:pos="629"/>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事后监督责任：推荐人选未按评选条件和程序推荐的，经查实后取消评选资格或取消奖励；</w:t>
            </w:r>
          </w:p>
          <w:p>
            <w:pPr>
              <w:pStyle w:val="6"/>
              <w:tabs>
                <w:tab w:val="left" w:pos="671"/>
              </w:tabs>
              <w:spacing w:line="31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不经组织程序擅自决定表彰对象的；</w:t>
            </w:r>
          </w:p>
          <w:p>
            <w:pPr>
              <w:pStyle w:val="6"/>
              <w:tabs>
                <w:tab w:val="left" w:pos="66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对表彰对象不经公示的；</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接到对表彰对象的举报不予核实的；</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严重失职、渎职、玩忽职守、弄虚作假、收受贿赂或者为他人谋取不正当利益提供方便的；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73"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33"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6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2</w:t>
            </w:r>
            <w:r>
              <w:rPr>
                <w:rFonts w:hint="eastAsia" w:ascii="方正宋黑简体" w:hAnsi="方正宋黑简体" w:eastAsia="方正宋黑简体" w:cs="方正宋黑简体"/>
                <w:b/>
                <w:bCs/>
                <w:sz w:val="20"/>
                <w:szCs w:val="20"/>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奖励</w:t>
            </w:r>
          </w:p>
        </w:tc>
        <w:tc>
          <w:tcPr>
            <w:tcW w:w="973" w:type="dxa"/>
            <w:tcBorders>
              <w:top w:val="single" w:color="auto" w:sz="4" w:space="0"/>
              <w:left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动物防疫工作奖励</w:t>
            </w:r>
          </w:p>
        </w:tc>
        <w:tc>
          <w:tcPr>
            <w:tcW w:w="900"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《中华人民共和国动物防疫法》第十一条</w:t>
            </w:r>
          </w:p>
        </w:tc>
        <w:tc>
          <w:tcPr>
            <w:tcW w:w="7233" w:type="dxa"/>
            <w:tcBorders>
              <w:top w:val="single" w:color="auto" w:sz="4" w:space="0"/>
              <w:left w:val="single" w:color="auto" w:sz="4" w:space="0"/>
            </w:tcBorders>
            <w:shd w:val="clear" w:color="auto" w:fill="FFFFFF"/>
            <w:vAlign w:val="center"/>
          </w:tcPr>
          <w:p>
            <w:pPr>
              <w:pStyle w:val="6"/>
              <w:tabs>
                <w:tab w:val="left" w:pos="63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制定方案责任：制定评选表彰方案，明确评选条件、评选程序；</w:t>
            </w:r>
          </w:p>
          <w:p>
            <w:pPr>
              <w:pStyle w:val="6"/>
              <w:tabs>
                <w:tab w:val="left" w:pos="662"/>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初审阶段责任：受理申报单位报送的材料并进行初审，提出初审意见；</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审査阶段责任：结合审报材料对候选人的业绩贡献等相关情况进行审核，并提交领导集体审议；</w:t>
            </w:r>
          </w:p>
          <w:p>
            <w:pPr>
              <w:pStyle w:val="6"/>
              <w:tabs>
                <w:tab w:val="left" w:pos="656"/>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决定阶段责任：审定表彰对象；</w:t>
            </w:r>
          </w:p>
          <w:p>
            <w:pPr>
              <w:pStyle w:val="6"/>
              <w:tabs>
                <w:tab w:val="left" w:pos="65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公示阶段责任:将审核通过人员名单在公共媒体或者官方网站公示；</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表彰阶段责任：印发表彰文件，召开表彰会，送达并信息公开；</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事后监督责任：推荐人选未按评选条件和程序推荐的，经查实后取消评选资格或取消奖励；</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不经组织程序擅自决定表彰对象的；</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对表彰对象不经公示的；</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接到对表彰对象的举报不予核实的；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严重失职、渎职、玩忽职守、弄虚作假、收受贿赂或者为他人谋取不正当利益提供方便的；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《中华人民共和国传染病防治法实施办法》第六条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制定方案责任：制定评选表彰方案，明确评选条件、评选程序；</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初审阶段责任：受理申报单位报送的材料并进行初审，提出初审意见；</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审査阶段责任：结合审报材料对候选人的业绩贡献等相关情况进行审核，并提交领导集体审议；</w:t>
            </w:r>
          </w:p>
          <w:p>
            <w:pPr>
              <w:pStyle w:val="6"/>
              <w:tabs>
                <w:tab w:val="left" w:pos="656"/>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决定阶段责任：审定表彰对象；</w:t>
            </w:r>
          </w:p>
          <w:p>
            <w:pPr>
              <w:pStyle w:val="6"/>
              <w:tabs>
                <w:tab w:val="left" w:pos="65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公示阶段责任:将审核通过人员名单在公共媒体或者官方网站公示；</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表彰阶段责任：印发表彰文件，召开表彰会，送达并信息公开；</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事后监督责任：推荐人选未按评选条件和程序推荐的，经查实后取消评选资格或取消奖励；</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不经组织程序擅自决定表彰对象的；</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对表彰对象不经公示的；</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接到对表彰对象的举报不予核实的；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严重失职、渎职、玩忽职守、弄虚作假、收受贿赂或者为他人谋取不正当利益提供方便的；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89"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43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29</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奖励</w:t>
            </w:r>
          </w:p>
        </w:tc>
        <w:tc>
          <w:tcPr>
            <w:tcW w:w="989" w:type="dxa"/>
            <w:tcBorders>
              <w:top w:val="single" w:color="auto" w:sz="4" w:space="0"/>
              <w:left w:val="single" w:color="auto" w:sz="4" w:space="0"/>
            </w:tcBorders>
            <w:shd w:val="clear" w:color="auto" w:fill="FFFFFF"/>
            <w:vAlign w:val="center"/>
          </w:tcPr>
          <w:p>
            <w:pPr>
              <w:pStyle w:val="6"/>
              <w:spacing w:line="312"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残疾人工作奖励</w:t>
            </w:r>
          </w:p>
        </w:tc>
        <w:tc>
          <w:tcPr>
            <w:tcW w:w="887"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《中华人民共和国残疾人保障法》第十三条</w:t>
            </w:r>
          </w:p>
        </w:tc>
        <w:tc>
          <w:tcPr>
            <w:tcW w:w="7230" w:type="dxa"/>
            <w:tcBorders>
              <w:top w:val="single" w:color="auto" w:sz="4" w:space="0"/>
              <w:left w:val="single" w:color="auto" w:sz="4" w:space="0"/>
            </w:tcBorders>
            <w:shd w:val="clear" w:color="auto" w:fill="FFFFFF"/>
            <w:vAlign w:val="center"/>
          </w:tcPr>
          <w:p>
            <w:pPr>
              <w:pStyle w:val="6"/>
              <w:tabs>
                <w:tab w:val="left" w:pos="65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制定方案责任：制定评选表彰方案，明确评选条件、评选程序；</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初审阶段责任：受理申报单位报送的材料并进行初审，提出初审意见；</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审查阶段责任：结合审报材料对候选人的业绩贡献等相关情况进行审核，并提交领导集体审议；</w:t>
            </w:r>
          </w:p>
          <w:p>
            <w:pPr>
              <w:pStyle w:val="6"/>
              <w:tabs>
                <w:tab w:val="left" w:pos="676"/>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决定阶段责任：审定表彰对象；</w:t>
            </w:r>
          </w:p>
          <w:p>
            <w:pPr>
              <w:pStyle w:val="6"/>
              <w:tabs>
                <w:tab w:val="left" w:pos="67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公示阶段责任:将审核通过人员名单在公共媒体或者官方网站公示；</w:t>
            </w:r>
          </w:p>
          <w:p>
            <w:pPr>
              <w:pStyle w:val="6"/>
              <w:tabs>
                <w:tab w:val="left" w:pos="67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表彰阶段责任：印发表彰文件，召开表彰会，送达并信息公开；</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事后监督责任：推荐人选未按评选条件和程序推荐的，经査实后取消评选资格或取消奖励；</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不经组织程序擅自决定表彰对象的；</w:t>
            </w:r>
          </w:p>
          <w:p>
            <w:pPr>
              <w:pStyle w:val="6"/>
              <w:tabs>
                <w:tab w:val="left" w:pos="66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对表彰对象不经公示的；</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接到对表彰对象的举报不予核实的；</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严重失职、渎职、玩忽职守、弄虚作假、收受贿赂或者为他人谋取不正当利益提供方便的；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森林保护工作奖励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《中华人民共和国森林法》第十</w:t>
            </w:r>
            <w:r>
              <w:rPr>
                <w:rFonts w:hint="eastAsia" w:ascii="方正宋黑简体" w:hAnsi="方正宋黑简体" w:eastAsia="方正宋黑简体" w:cs="方正宋黑简体"/>
                <w:sz w:val="20"/>
                <w:szCs w:val="20"/>
                <w:lang w:eastAsia="zh-CN"/>
              </w:rPr>
              <w:t>三</w:t>
            </w:r>
            <w:r>
              <w:rPr>
                <w:rFonts w:hint="eastAsia" w:ascii="方正宋黑简体" w:hAnsi="方正宋黑简体" w:eastAsia="方正宋黑简体" w:cs="方正宋黑简体"/>
                <w:sz w:val="20"/>
                <w:szCs w:val="20"/>
              </w:rP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制定方案责任：制定评选表彰方案，明确评选条件、评选程序；</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初审阶段责任：受理申报单位报送的材料并进行初审，提出初审意见；</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审査阶段责任：结合审报材料对候选人的业绩贡献等相关情况进行审核，并提交领导集体审议；</w:t>
            </w:r>
          </w:p>
          <w:p>
            <w:pPr>
              <w:pStyle w:val="6"/>
              <w:tabs>
                <w:tab w:val="left" w:pos="676"/>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决定阶段责任：审定表彰对象；</w:t>
            </w:r>
          </w:p>
          <w:p>
            <w:pPr>
              <w:pStyle w:val="6"/>
              <w:tabs>
                <w:tab w:val="left" w:pos="67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公示阶段责任:将审核通过人员名单在公共媒体或者官方网站公示；</w:t>
            </w:r>
          </w:p>
          <w:p>
            <w:pPr>
              <w:pStyle w:val="6"/>
              <w:tabs>
                <w:tab w:val="left" w:pos="67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表彰阶段责任：印发表彰文件，召开表彰会，送达并信息公开；</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事后监督责任：推荐人选未按评选条件和程序推荐的，经查实后取消评选资格或取消奖励；</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不经组织程序擅自决定表彰对象的；</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对表彰对象不经公示的；</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接到对表彰对象的举报不予核实的；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严重失职、渎职、玩忽职守、弄虚作假、收受贿赂或者为他人谋取不正当利益提供方便的；</w:t>
            </w:r>
          </w:p>
          <w:p>
            <w:pPr>
              <w:pStyle w:val="6"/>
              <w:tabs>
                <w:tab w:val="left" w:pos="662"/>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w:t>
            </w:r>
            <w:r>
              <w:rPr>
                <w:rFonts w:hint="eastAsia" w:ascii="方正宋黑简体" w:hAnsi="方正宋黑简体" w:eastAsia="方正宋黑简体" w:cs="方正宋黑简体"/>
                <w:sz w:val="20"/>
                <w:szCs w:val="20"/>
                <w:lang w:eastAsia="zh-CN"/>
              </w:rPr>
              <w:t>法规</w:t>
            </w:r>
            <w:r>
              <w:rPr>
                <w:rFonts w:hint="eastAsia" w:ascii="方正宋黑简体" w:hAnsi="方正宋黑简体" w:eastAsia="方正宋黑简体" w:cs="方正宋黑简体"/>
                <w:sz w:val="20"/>
                <w:szCs w:val="20"/>
              </w:rPr>
              <w:t>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75"/>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75"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42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3</w:t>
            </w:r>
            <w:r>
              <w:rPr>
                <w:rFonts w:hint="eastAsia" w:ascii="方正宋黑简体" w:hAnsi="方正宋黑简体" w:eastAsia="方正宋黑简体" w:cs="方正宋黑简体"/>
                <w:b/>
                <w:bCs/>
                <w:sz w:val="20"/>
                <w:szCs w:val="20"/>
                <w:lang w:val="en-US" w:eastAsia="zh-CN"/>
              </w:rPr>
              <w:t>1</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奖励</w:t>
            </w:r>
          </w:p>
        </w:tc>
        <w:tc>
          <w:tcPr>
            <w:tcW w:w="1001" w:type="dxa"/>
            <w:tcBorders>
              <w:top w:val="single" w:color="auto" w:sz="4" w:space="0"/>
              <w:left w:val="single" w:color="auto" w:sz="4" w:space="0"/>
            </w:tcBorders>
            <w:shd w:val="clear" w:color="auto" w:fill="FFFFFF"/>
            <w:vAlign w:val="center"/>
          </w:tcPr>
          <w:p>
            <w:pPr>
              <w:pStyle w:val="6"/>
              <w:spacing w:line="312"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水资源管理工作奖励</w:t>
            </w:r>
          </w:p>
        </w:tc>
        <w:tc>
          <w:tcPr>
            <w:tcW w:w="875"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《中华人民共和国水法》第十一条</w:t>
            </w:r>
          </w:p>
        </w:tc>
        <w:tc>
          <w:tcPr>
            <w:tcW w:w="7230" w:type="dxa"/>
            <w:tcBorders>
              <w:top w:val="single" w:color="auto" w:sz="4" w:space="0"/>
              <w:left w:val="single" w:color="auto" w:sz="4" w:space="0"/>
            </w:tcBorders>
            <w:shd w:val="clear" w:color="auto" w:fill="FFFFFF"/>
            <w:vAlign w:val="center"/>
          </w:tcPr>
          <w:p>
            <w:pPr>
              <w:pStyle w:val="6"/>
              <w:tabs>
                <w:tab w:val="left" w:pos="637"/>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制定方案责任：制定评选表彰方案，明确评选条件、评选程序；</w:t>
            </w:r>
          </w:p>
          <w:p>
            <w:pPr>
              <w:pStyle w:val="6"/>
              <w:tabs>
                <w:tab w:val="left" w:pos="662"/>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初审阶段责任：受理申报单位报送的材料并进行初审，提出初审意见；</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审查阶段责任：结合审报材料对候选人的业绩贡献等相关情况进行审核，并提交领导集体审议；</w:t>
            </w:r>
          </w:p>
          <w:p>
            <w:pPr>
              <w:pStyle w:val="6"/>
              <w:tabs>
                <w:tab w:val="left" w:pos="656"/>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决定阶段责任：审定表彰对象；</w:t>
            </w:r>
          </w:p>
          <w:p>
            <w:pPr>
              <w:pStyle w:val="6"/>
              <w:tabs>
                <w:tab w:val="left" w:pos="65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公示阶段责任:将审核通过人员名单在公共媒体或者官方网站公示；</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表彰阶段责任：印发表彰文件，召开表彰会，送达并信息公开；</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事后监督责任：推荐人选未按评选条件和程序推荐的，经查实后取消评选资格或取消奖励；</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不经组织程序擅自决定表彰对象的；</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对表彰对象不经公示的；</w:t>
            </w:r>
          </w:p>
          <w:p>
            <w:pPr>
              <w:pStyle w:val="6"/>
              <w:tabs>
                <w:tab w:val="left" w:pos="62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接到对表彰对象的举报不予核实的；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严重失职、渎职、玩忽职守、弄虚作假、收受贿赂或者为他人谋取不正当利益提供方便的；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3</w:t>
            </w:r>
            <w:r>
              <w:rPr>
                <w:rFonts w:hint="eastAsia" w:ascii="方正宋黑简体" w:hAnsi="方正宋黑简体" w:eastAsia="方正宋黑简体" w:cs="方正宋黑简体"/>
                <w:b/>
                <w:bCs/>
                <w:sz w:val="20"/>
                <w:szCs w:val="20"/>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奖励</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22"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土地管理工作奖励</w:t>
            </w:r>
          </w:p>
        </w:tc>
        <w:tc>
          <w:tcPr>
            <w:tcW w:w="875"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《中华人民共和国土地管理法》第</w:t>
            </w:r>
            <w:r>
              <w:rPr>
                <w:rFonts w:hint="eastAsia" w:ascii="方正宋黑简体" w:hAnsi="方正宋黑简体" w:eastAsia="方正宋黑简体" w:cs="方正宋黑简体"/>
                <w:sz w:val="20"/>
                <w:szCs w:val="20"/>
                <w:lang w:eastAsia="zh-CN"/>
              </w:rPr>
              <w:t>八</w:t>
            </w:r>
            <w:r>
              <w:rPr>
                <w:rFonts w:hint="eastAsia" w:ascii="方正宋黑简体" w:hAnsi="方正宋黑简体" w:eastAsia="方正宋黑简体" w:cs="方正宋黑简体"/>
                <w:sz w:val="20"/>
                <w:szCs w:val="20"/>
              </w:rP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制定方案责任：制定评选表彰方案，明确评选条件、评选程序；</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初审阶段责任：受理申报单位报送的材料并进行初审，提出初审意见；</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审查阶段责任：结合审报材料对候选人的业绩贡献等相关情况进行审核，并提交领导集体审议；</w:t>
            </w:r>
          </w:p>
          <w:p>
            <w:pPr>
              <w:pStyle w:val="6"/>
              <w:tabs>
                <w:tab w:val="left" w:pos="656"/>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决定阶段责任：审定表彰对象；</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公示阶段责任:将审核通过人员名单在公共媒体或者官方网站公示；</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表彰阶段责任：印发表彰文件，召开表彰会，送达并信息公开；</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事后监督责任：推荐人选未按评选条件和程序推荐的，经查实后取消评选资格或取消奖励；</w:t>
            </w:r>
          </w:p>
          <w:p>
            <w:pPr>
              <w:pStyle w:val="6"/>
              <w:tabs>
                <w:tab w:val="left" w:pos="651"/>
              </w:tabs>
              <w:spacing w:line="31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不经组织程序擅自决定表彰对象的；</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对表彰对象不经公示的；</w:t>
            </w:r>
          </w:p>
          <w:p>
            <w:pPr>
              <w:pStyle w:val="6"/>
              <w:tabs>
                <w:tab w:val="left" w:pos="62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接到对表彰对象的举报不予核实的；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严重失职、渎职、玩忽职守、弄虚作假、收受贿赂或者为他人谋取不正当利益提供方便的；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62"/>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right="140"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62"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color w:val="000000" w:themeColor="text1"/>
                <w:sz w:val="20"/>
                <w:szCs w:val="20"/>
                <w:lang w:eastAsia="zh-CN"/>
                <w14:textFill>
                  <w14:solidFill>
                    <w14:schemeClr w14:val="tx1"/>
                  </w14:solidFill>
                </w14:textFill>
              </w:rPr>
            </w:pPr>
            <w:r>
              <w:rPr>
                <w:rFonts w:hint="eastAsia" w:ascii="方正宋黑简体" w:hAnsi="方正宋黑简体" w:eastAsia="方正宋黑简体" w:cs="方正宋黑简体"/>
                <w:b/>
                <w:bCs/>
                <w:color w:val="000000" w:themeColor="text1"/>
                <w:sz w:val="20"/>
                <w:szCs w:val="20"/>
                <w14:textFill>
                  <w14:solidFill>
                    <w14:schemeClr w14:val="tx1"/>
                  </w14:solidFill>
                </w14:textFill>
              </w:rPr>
              <w:t>3</w:t>
            </w:r>
            <w:r>
              <w:rPr>
                <w:rFonts w:hint="eastAsia" w:ascii="方正宋黑简体" w:hAnsi="方正宋黑简体" w:eastAsia="方正宋黑简体" w:cs="方正宋黑简体"/>
                <w:b/>
                <w:bCs/>
                <w:color w:val="000000" w:themeColor="text1"/>
                <w:sz w:val="20"/>
                <w:szCs w:val="20"/>
                <w:lang w:val="en-US" w:eastAsia="zh-CN"/>
                <w14:textFill>
                  <w14:solidFill>
                    <w14:schemeClr w14:val="tx1"/>
                  </w14:solidFill>
                </w14:textFill>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调解</w:t>
            </w:r>
          </w:p>
        </w:tc>
        <w:tc>
          <w:tcPr>
            <w:tcW w:w="1014" w:type="dxa"/>
            <w:tcBorders>
              <w:top w:val="single" w:color="auto" w:sz="4" w:space="0"/>
              <w:left w:val="single" w:color="auto" w:sz="4" w:space="0"/>
            </w:tcBorders>
            <w:shd w:val="clear" w:color="auto" w:fill="FFFFFF"/>
            <w:vAlign w:val="center"/>
          </w:tcPr>
          <w:p>
            <w:pPr>
              <w:pStyle w:val="6"/>
              <w:spacing w:line="312"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土地承包经营纠纷调解</w:t>
            </w:r>
          </w:p>
        </w:tc>
        <w:tc>
          <w:tcPr>
            <w:tcW w:w="862"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《中华人民共和国农村土地承包法》第五十五条《中华人民共和国农村土地承包经营纠纷调解仲裁法》第三条第七条</w:t>
            </w:r>
          </w:p>
        </w:tc>
        <w:tc>
          <w:tcPr>
            <w:tcW w:w="7230"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审査阶段责任：按照规定程序，对提交的材料进行审核；</w:t>
            </w:r>
          </w:p>
          <w:p>
            <w:pPr>
              <w:pStyle w:val="6"/>
              <w:tabs>
                <w:tab w:val="left" w:pos="629"/>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调解阶段责任：召集双方当事人，并经过举证、质证等法定程序，作出调解意见，当事人不认可调解意见的，可以向人民法院起诉；</w:t>
            </w:r>
          </w:p>
          <w:p>
            <w:pPr>
              <w:pStyle w:val="6"/>
              <w:tabs>
                <w:tab w:val="left" w:pos="671"/>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对符合法定条件的申请不予受理、调解的；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对不符合法定条件的申请予以受理、调解的；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未按法定程序对双方当事人进行调解的；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color w:val="000000" w:themeColor="text1"/>
                <w:sz w:val="20"/>
                <w:szCs w:val="20"/>
                <w:lang w:eastAsia="zh-CN"/>
                <w14:textFill>
                  <w14:solidFill>
                    <w14:schemeClr w14:val="tx1"/>
                  </w14:solidFill>
                </w14:textFill>
              </w:rPr>
            </w:pPr>
            <w:r>
              <w:rPr>
                <w:rFonts w:hint="eastAsia" w:ascii="方正宋黑简体" w:hAnsi="方正宋黑简体" w:eastAsia="方正宋黑简体" w:cs="方正宋黑简体"/>
                <w:b/>
                <w:bCs/>
                <w:color w:val="000000" w:themeColor="text1"/>
                <w:sz w:val="20"/>
                <w:szCs w:val="20"/>
                <w14:textFill>
                  <w14:solidFill>
                    <w14:schemeClr w14:val="tx1"/>
                  </w14:solidFill>
                </w14:textFill>
              </w:rPr>
              <w:t>3</w:t>
            </w:r>
            <w:r>
              <w:rPr>
                <w:rFonts w:hint="eastAsia" w:ascii="方正宋黑简体" w:hAnsi="方正宋黑简体" w:eastAsia="方正宋黑简体" w:cs="方正宋黑简体"/>
                <w:b/>
                <w:bCs/>
                <w:color w:val="000000" w:themeColor="text1"/>
                <w:sz w:val="20"/>
                <w:szCs w:val="20"/>
                <w:lang w:val="en-US" w:eastAsia="zh-CN"/>
                <w14:textFill>
                  <w14:solidFill>
                    <w14:schemeClr w14:val="tx1"/>
                  </w14:solidFill>
                </w14:textFill>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农村土地承包经营权流转争议调解</w:t>
            </w:r>
          </w:p>
        </w:tc>
        <w:tc>
          <w:tcPr>
            <w:tcW w:w="862"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《农村土地承包经营权流转管理办法》第三十三条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审查阶段责任：按照规定程序，对提交的材料进行审核；</w:t>
            </w:r>
          </w:p>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调解阶段责任：召集双方当事人，并经过举证、质证等法定程序，作出调解意见，当事人不认可调解意见的，可以向人民法院起诉；</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对符合法定条件的申请不予受理、调解的；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对不符合法定条件的申请予以受理、调解的；</w:t>
            </w:r>
          </w:p>
          <w:p>
            <w:pPr>
              <w:pStyle w:val="6"/>
              <w:tabs>
                <w:tab w:val="left" w:pos="643"/>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未按法定程序对双方当事人进行调解的；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77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color w:val="auto"/>
                <w:sz w:val="20"/>
                <w:szCs w:val="20"/>
              </w:rPr>
              <w:t>3</w:t>
            </w:r>
            <w:r>
              <w:rPr>
                <w:rFonts w:hint="eastAsia" w:ascii="方正宋黑简体" w:hAnsi="方正宋黑简体" w:eastAsia="方正宋黑简体" w:cs="方正宋黑简体"/>
                <w:b/>
                <w:bCs/>
                <w:color w:val="auto"/>
                <w:sz w:val="20"/>
                <w:szCs w:val="20"/>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调解</w:t>
            </w:r>
          </w:p>
        </w:tc>
        <w:tc>
          <w:tcPr>
            <w:tcW w:w="1001" w:type="dxa"/>
            <w:tcBorders>
              <w:top w:val="single" w:color="auto" w:sz="4" w:space="0"/>
              <w:lef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对可能影响社会安全事件的矛盾纠纷调解</w:t>
            </w:r>
          </w:p>
        </w:tc>
        <w:tc>
          <w:tcPr>
            <w:tcW w:w="888"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《中华人民共和国突发事件应对法》第二十一条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审査阶段责任：按照规定程序，对提交的材料进行审核；</w:t>
            </w:r>
          </w:p>
          <w:p>
            <w:pPr>
              <w:pStyle w:val="6"/>
              <w:tabs>
                <w:tab w:val="left" w:pos="629"/>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调解阶段责任：召集双方当事人，并经过举证、质证等法定程序，作出调解意见，如当事人不认可调解意见，可以向上级矛盾纠纷调解机构或人民法院起诉；</w:t>
            </w:r>
          </w:p>
          <w:p>
            <w:pPr>
              <w:pStyle w:val="6"/>
              <w:tabs>
                <w:tab w:val="left" w:pos="671"/>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2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对符合法定条件的申请不予受理、调解的；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对不符合法定条件的申请予以受理、调解的；</w:t>
            </w:r>
          </w:p>
          <w:p>
            <w:pPr>
              <w:pStyle w:val="6"/>
              <w:tabs>
                <w:tab w:val="left" w:pos="643"/>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未按法定程序对双方当事人进行调解的；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79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3</w:t>
            </w:r>
            <w:r>
              <w:rPr>
                <w:rFonts w:hint="eastAsia" w:ascii="方正宋黑简体" w:hAnsi="方正宋黑简体" w:eastAsia="方正宋黑简体" w:cs="方正宋黑简体"/>
                <w:b/>
                <w:bCs/>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调解</w:t>
            </w:r>
          </w:p>
        </w:tc>
        <w:tc>
          <w:tcPr>
            <w:tcW w:w="1001" w:type="dxa"/>
            <w:tcBorders>
              <w:top w:val="single" w:color="auto" w:sz="4" w:space="0"/>
              <w:left w:val="single" w:color="auto" w:sz="4" w:space="0"/>
            </w:tcBorders>
            <w:shd w:val="clear" w:color="auto" w:fill="FFFFFF"/>
            <w:vAlign w:val="center"/>
          </w:tcPr>
          <w:p>
            <w:pPr>
              <w:pStyle w:val="6"/>
              <w:spacing w:line="312"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企业劳动争议调解</w:t>
            </w:r>
          </w:p>
        </w:tc>
        <w:tc>
          <w:tcPr>
            <w:tcW w:w="888" w:type="dxa"/>
            <w:tcBorders>
              <w:top w:val="single" w:color="auto" w:sz="4" w:space="0"/>
              <w:left w:val="single" w:color="auto" w:sz="4" w:space="0"/>
            </w:tcBorders>
            <w:shd w:val="clear" w:color="auto" w:fill="FFFFFF"/>
            <w:vAlign w:val="bottom"/>
          </w:tcPr>
          <w:p>
            <w:pPr>
              <w:pStyle w:val="6"/>
              <w:spacing w:line="262"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《中华人民共和国人民调解法》第三十四条</w:t>
            </w:r>
          </w:p>
          <w:p>
            <w:pPr>
              <w:pStyle w:val="6"/>
              <w:spacing w:line="262"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《企业劳动争议协商调解规定》第十二条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r>
              <w:rPr>
                <w:rFonts w:hint="eastAsia" w:ascii="方正宋黑简体" w:hAnsi="方正宋黑简体" w:eastAsia="方正宋黑简体" w:cs="方正宋黑简体"/>
                <w:i/>
                <w:iCs/>
                <w:sz w:val="20"/>
                <w:szCs w:val="20"/>
              </w:rPr>
              <w:t>。</w:t>
            </w:r>
          </w:p>
          <w:p>
            <w:pPr>
              <w:pStyle w:val="6"/>
              <w:tabs>
                <w:tab w:val="left" w:pos="676"/>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审査阶段责任：按照规定程序，对提交的材料进行审核；</w:t>
            </w:r>
          </w:p>
          <w:p>
            <w:pPr>
              <w:pStyle w:val="6"/>
              <w:tabs>
                <w:tab w:val="left" w:pos="634"/>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调解阶段责任：召集双方当事人，并经过举证、质证等法定程序，作出调解意见，如当事人不认可调解意见，可以向县级劳动人事争议仲裁委员会申请仲裁；</w:t>
            </w:r>
          </w:p>
          <w:p>
            <w:pPr>
              <w:pStyle w:val="6"/>
              <w:tabs>
                <w:tab w:val="left" w:pos="671"/>
              </w:tabs>
              <w:spacing w:line="30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对符合法定条件的申请不予受理、调解的；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对不符合法定条件的申请予以受理、调解的；</w:t>
            </w:r>
          </w:p>
          <w:p>
            <w:pPr>
              <w:pStyle w:val="6"/>
              <w:tabs>
                <w:tab w:val="left" w:pos="643"/>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未按法定程序对双方当事人进行调解的；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83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auto"/>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color w:val="auto"/>
                <w:sz w:val="20"/>
                <w:szCs w:val="20"/>
                <w:lang w:eastAsia="zh-CN"/>
              </w:rPr>
            </w:pPr>
            <w:r>
              <w:rPr>
                <w:rFonts w:hint="eastAsia" w:ascii="方正宋黑简体" w:hAnsi="方正宋黑简体" w:eastAsia="方正宋黑简体" w:cs="方正宋黑简体"/>
                <w:b/>
                <w:bCs/>
                <w:color w:val="auto"/>
                <w:sz w:val="20"/>
                <w:szCs w:val="20"/>
              </w:rPr>
              <w:t>3</w:t>
            </w:r>
            <w:r>
              <w:rPr>
                <w:rFonts w:hint="eastAsia" w:ascii="方正宋黑简体" w:hAnsi="方正宋黑简体" w:eastAsia="方正宋黑简体" w:cs="方正宋黑简体"/>
                <w:b/>
                <w:bCs/>
                <w:color w:val="auto"/>
                <w:sz w:val="20"/>
                <w:szCs w:val="20"/>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rPr>
              <w:t>行政</w:t>
            </w:r>
          </w:p>
          <w:p>
            <w:pPr>
              <w:pStyle w:val="6"/>
              <w:spacing w:line="298" w:lineRule="exact"/>
              <w:ind w:firstLine="0"/>
              <w:jc w:val="center"/>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rP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rPr>
              <w:t>侵害个人在农村集体经济组织中享有权益的调解</w:t>
            </w:r>
          </w:p>
        </w:tc>
        <w:tc>
          <w:tcPr>
            <w:tcW w:w="888"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rPr>
              <w:t>《中华人民共和国妇女权益保障法》第五十五条</w:t>
            </w:r>
          </w:p>
        </w:tc>
        <w:tc>
          <w:tcPr>
            <w:tcW w:w="7217" w:type="dxa"/>
            <w:tcBorders>
              <w:top w:val="single" w:color="auto" w:sz="4" w:space="0"/>
              <w:left w:val="single" w:color="auto" w:sz="4" w:space="0"/>
              <w:bottom w:val="single" w:color="auto" w:sz="4" w:space="0"/>
            </w:tcBorders>
            <w:shd w:val="clear" w:color="auto" w:fill="FFFFFF"/>
            <w:vAlign w:val="center"/>
          </w:tcPr>
          <w:p>
            <w:pPr>
              <w:pStyle w:val="6"/>
              <w:spacing w:line="306" w:lineRule="exact"/>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1.</w:t>
            </w:r>
            <w:r>
              <w:rPr>
                <w:rFonts w:hint="eastAsia" w:ascii="方正宋黑简体" w:hAnsi="方正宋黑简体" w:eastAsia="方正宋黑简体" w:cs="方正宋黑简体"/>
                <w:color w:val="auto"/>
                <w:sz w:val="20"/>
                <w:szCs w:val="20"/>
              </w:rPr>
              <w:t>受理阶段责任：公示依法应当提交的材料；一次性告知补正材料；依法受理或不予受理（不予受理应当告知理由）；</w:t>
            </w:r>
          </w:p>
          <w:p>
            <w:pPr>
              <w:pStyle w:val="6"/>
              <w:tabs>
                <w:tab w:val="left" w:pos="221"/>
              </w:tabs>
              <w:spacing w:line="306" w:lineRule="exact"/>
              <w:ind w:firstLine="400" w:firstLineChars="20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2.</w:t>
            </w:r>
            <w:r>
              <w:rPr>
                <w:rFonts w:hint="eastAsia" w:ascii="方正宋黑简体" w:hAnsi="方正宋黑简体" w:eastAsia="方正宋黑简体" w:cs="方正宋黑简体"/>
                <w:color w:val="auto"/>
                <w:sz w:val="20"/>
                <w:szCs w:val="20"/>
              </w:rPr>
              <w:t>审査阶段责任：按照规定程序，对提交的材料进行审核；</w:t>
            </w:r>
          </w:p>
          <w:p>
            <w:pPr>
              <w:pStyle w:val="6"/>
              <w:tabs>
                <w:tab w:val="left" w:pos="216"/>
              </w:tabs>
              <w:spacing w:line="306" w:lineRule="exact"/>
              <w:ind w:firstLine="400" w:firstLineChars="20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3.</w:t>
            </w:r>
            <w:r>
              <w:rPr>
                <w:rFonts w:hint="eastAsia" w:ascii="方正宋黑简体" w:hAnsi="方正宋黑简体" w:eastAsia="方正宋黑简体" w:cs="方正宋黑简体"/>
                <w:color w:val="auto"/>
                <w:sz w:val="20"/>
                <w:szCs w:val="20"/>
              </w:rPr>
              <w:t>调解阶段责任：召集双方当事人，并经过举证、质证等法定程序，作出调解意见，如当事人不认可调解意见，可以向县级劳动人事争议仲裁委员会申请仲裁或人民法院起诉；</w:t>
            </w:r>
          </w:p>
          <w:p>
            <w:pPr>
              <w:pStyle w:val="6"/>
              <w:tabs>
                <w:tab w:val="left" w:pos="216"/>
              </w:tabs>
              <w:spacing w:line="306" w:lineRule="exact"/>
              <w:ind w:firstLine="400" w:firstLineChars="20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4.</w:t>
            </w:r>
            <w:r>
              <w:rPr>
                <w:rFonts w:hint="eastAsia" w:ascii="方正宋黑简体" w:hAnsi="方正宋黑简体" w:eastAsia="方正宋黑简体" w:cs="方正宋黑简体"/>
                <w:color w:val="auto"/>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24"/>
              </w:tabs>
              <w:ind w:firstLine="400" w:firstLineChars="20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1.</w:t>
            </w:r>
            <w:r>
              <w:rPr>
                <w:rFonts w:hint="eastAsia" w:ascii="方正宋黑简体" w:hAnsi="方正宋黑简体" w:eastAsia="方正宋黑简体" w:cs="方正宋黑简体"/>
                <w:color w:val="auto"/>
                <w:sz w:val="20"/>
                <w:szCs w:val="20"/>
              </w:rPr>
              <w:t>对符合法定条件的申请不予受理、调解的；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2.</w:t>
            </w:r>
            <w:r>
              <w:rPr>
                <w:rFonts w:hint="eastAsia" w:ascii="方正宋黑简体" w:hAnsi="方正宋黑简体" w:eastAsia="方正宋黑简体" w:cs="方正宋黑简体"/>
                <w:color w:val="auto"/>
                <w:sz w:val="20"/>
                <w:szCs w:val="20"/>
              </w:rPr>
              <w:t>对不符合法定条件的申请予以受理、调解的；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3.</w:t>
            </w:r>
            <w:r>
              <w:rPr>
                <w:rFonts w:hint="eastAsia" w:ascii="方正宋黑简体" w:hAnsi="方正宋黑简体" w:eastAsia="方正宋黑简体" w:cs="方正宋黑简体"/>
                <w:color w:val="auto"/>
                <w:sz w:val="20"/>
                <w:szCs w:val="20"/>
              </w:rPr>
              <w:t>未按法定程序对双方当事人进行调解的；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4.</w:t>
            </w:r>
            <w:r>
              <w:rPr>
                <w:rFonts w:hint="eastAsia" w:ascii="方正宋黑简体" w:hAnsi="方正宋黑简体" w:eastAsia="方正宋黑简体" w:cs="方正宋黑简体"/>
                <w:color w:val="auto"/>
                <w:sz w:val="20"/>
                <w:szCs w:val="20"/>
              </w:rPr>
              <w:t>有收取不正当利益或为他人谋取不正当利益提供</w:t>
            </w:r>
          </w:p>
          <w:p>
            <w:pPr>
              <w:pStyle w:val="6"/>
              <w:tabs>
                <w:tab w:val="left" w:pos="662"/>
              </w:tabs>
              <w:spacing w:line="307" w:lineRule="exact"/>
              <w:ind w:firstLine="400" w:firstLineChars="200"/>
              <w:jc w:val="both"/>
              <w:rPr>
                <w:rFonts w:hint="eastAsia" w:ascii="方正宋黑简体" w:hAnsi="方正宋黑简体" w:eastAsia="方正宋黑简体" w:cs="方正宋黑简体"/>
                <w:color w:val="auto"/>
                <w:sz w:val="20"/>
                <w:szCs w:val="20"/>
              </w:rPr>
            </w:pPr>
            <w:r>
              <w:rPr>
                <w:rFonts w:hint="eastAsia" w:ascii="方正宋黑简体" w:hAnsi="方正宋黑简体" w:eastAsia="方正宋黑简体" w:cs="方正宋黑简体"/>
                <w:color w:val="auto"/>
                <w:sz w:val="20"/>
                <w:szCs w:val="20"/>
                <w:lang w:val="en-US" w:eastAsia="zh-CN"/>
              </w:rPr>
              <w:t>5.</w:t>
            </w:r>
            <w:r>
              <w:rPr>
                <w:rFonts w:hint="eastAsia" w:ascii="方正宋黑简体" w:hAnsi="方正宋黑简体" w:eastAsia="方正宋黑简体" w:cs="方正宋黑简体"/>
                <w:color w:val="auto"/>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67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FF0000"/>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38</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1"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对实行家庭承包方式的农村土地承包经营权颁证的审核</w:t>
            </w:r>
          </w:p>
        </w:tc>
        <w:tc>
          <w:tcPr>
            <w:tcW w:w="888" w:type="dxa"/>
            <w:tcBorders>
              <w:top w:val="single" w:color="auto" w:sz="4" w:space="0"/>
              <w:left w:val="single" w:color="auto" w:sz="4" w:space="0"/>
            </w:tcBorders>
            <w:shd w:val="clear" w:color="auto" w:fill="FFFFFF"/>
            <w:vAlign w:val="bottom"/>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《中华人民共和国农村土地承包经营权证管理办法》第七条第十三条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审査阶段责任：依法对申请材料进行审査，提出初步审查意见；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14"/>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sz w:val="20"/>
                <w:szCs w:val="20"/>
                <w:lang w:val="en-US" w:eastAsia="zh-CN"/>
              </w:rPr>
              <w:t>39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1"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审查阶段责任：依法对申请材料进行审査，提出初步审查意见；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ascii="方正宋黑简体" w:hAnsi="方正宋黑简体" w:eastAsia="方正宋黑简体" w:cs="方正宋黑简体"/>
                <w:b/>
                <w:bCs/>
                <w:color w:val="FF0000"/>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4</w:t>
            </w:r>
            <w:r>
              <w:rPr>
                <w:rFonts w:hint="eastAsia" w:ascii="方正宋黑简体" w:hAnsi="方正宋黑简体" w:eastAsia="方正宋黑简体" w:cs="方正宋黑简体"/>
                <w:sz w:val="20"/>
                <w:szCs w:val="20"/>
                <w:lang w:val="en-US" w:eastAsia="zh-CN"/>
              </w:rPr>
              <w:t>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spacing w:line="29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2.审查阶段责任：依法对申请材料进行审查，提出初步审查意见；</w:t>
            </w:r>
          </w:p>
          <w:p>
            <w:pPr>
              <w:pStyle w:val="6"/>
              <w:spacing w:line="29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3.决定阶段责任：作出审核决定；</w:t>
            </w:r>
          </w:p>
          <w:p>
            <w:pPr>
              <w:pStyle w:val="6"/>
              <w:spacing w:line="29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4.转报阶段责任：按照法定程序，将申请材料报送县级相关部门核准；</w:t>
            </w:r>
          </w:p>
          <w:p>
            <w:pPr>
              <w:pStyle w:val="6"/>
              <w:spacing w:line="29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9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29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序</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类型</w:t>
            </w:r>
          </w:p>
        </w:tc>
        <w:tc>
          <w:tcPr>
            <w:tcW w:w="998"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4</w:t>
            </w:r>
            <w:r>
              <w:rPr>
                <w:rFonts w:hint="eastAsia" w:ascii="方正宋黑简体" w:hAnsi="方正宋黑简体" w:eastAsia="方正宋黑简体" w:cs="方正宋黑简体"/>
                <w:b/>
                <w:bCs/>
                <w:sz w:val="20"/>
                <w:szCs w:val="20"/>
                <w:lang w:val="en-US" w:eastAsia="zh-CN"/>
              </w:rPr>
              <w:t>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998" w:type="dxa"/>
            <w:tcBorders>
              <w:top w:val="single" w:color="auto" w:sz="4" w:space="0"/>
              <w:left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审査阶段责任：依法对申请材料进行审査，提出初步审査意见；</w:t>
            </w:r>
          </w:p>
          <w:p>
            <w:pPr>
              <w:pStyle w:val="6"/>
              <w:tabs>
                <w:tab w:val="left" w:pos="671"/>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1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4</w:t>
            </w:r>
            <w:r>
              <w:rPr>
                <w:rFonts w:hint="eastAsia" w:ascii="方正宋黑简体" w:hAnsi="方正宋黑简体" w:eastAsia="方正宋黑简体" w:cs="方正宋黑简体"/>
                <w:sz w:val="20"/>
                <w:szCs w:val="20"/>
                <w:lang w:val="en-US" w:eastAsia="zh-CN"/>
              </w:rPr>
              <w:t>2</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998" w:type="dxa"/>
            <w:tcBorders>
              <w:top w:val="single" w:color="auto" w:sz="4" w:space="0"/>
              <w:left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农村村民住宅用地审核</w:t>
            </w:r>
          </w:p>
        </w:tc>
        <w:tc>
          <w:tcPr>
            <w:tcW w:w="888"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6"/>
              <w:tabs>
                <w:tab w:val="left" w:pos="63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审査阶段责任：依法对申请材料进行审查，提出初步审查意见；</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1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4</w:t>
            </w:r>
            <w:r>
              <w:rPr>
                <w:rFonts w:hint="eastAsia" w:ascii="方正宋黑简体" w:hAnsi="方正宋黑简体" w:eastAsia="方正宋黑简体" w:cs="方正宋黑简体"/>
                <w:b/>
                <w:bCs/>
                <w:sz w:val="20"/>
                <w:szCs w:val="20"/>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6"/>
              <w:spacing w:line="31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《中华人民共和国森林法》第</w:t>
            </w:r>
            <w:r>
              <w:rPr>
                <w:rFonts w:hint="eastAsia" w:ascii="方正宋黑简体" w:hAnsi="方正宋黑简体" w:eastAsia="方正宋黑简体" w:cs="方正宋黑简体"/>
                <w:sz w:val="20"/>
                <w:szCs w:val="20"/>
                <w:lang w:eastAsia="zh-CN"/>
              </w:rPr>
              <w:t>五十七</w:t>
            </w:r>
            <w:r>
              <w:rPr>
                <w:rFonts w:hint="eastAsia" w:ascii="方正宋黑简体" w:hAnsi="方正宋黑简体" w:eastAsia="方正宋黑简体" w:cs="方正宋黑简体"/>
                <w:sz w:val="20"/>
                <w:szCs w:val="20"/>
              </w:rP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审査阶段责任：依法对申请材料进行审査，提出初步审查意见；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决定阶段责任：作出是否准予的决定；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r>
              <w:rPr>
                <w:rFonts w:hint="eastAsia" w:ascii="方正宋黑简体" w:hAnsi="方正宋黑简体" w:eastAsia="方正宋黑简体" w:cs="方正宋黑简体"/>
                <w:sz w:val="20"/>
                <w:szCs w:val="20"/>
                <w:lang w:eastAsia="zh-CN"/>
              </w:rPr>
              <w:t>；</w:t>
            </w:r>
          </w:p>
          <w:p>
            <w:pPr>
              <w:pStyle w:val="6"/>
              <w:tabs>
                <w:tab w:val="left" w:pos="666"/>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对符合法定条件的申请不予受理、批准的；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对不符合法定条件的申请予以受理、批准的；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擅自增设、变更受理、批准程序、条件的；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auto"/>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4</w:t>
            </w:r>
            <w:r>
              <w:rPr>
                <w:rFonts w:hint="eastAsia" w:ascii="方正宋黑简体" w:hAnsi="方正宋黑简体" w:eastAsia="方正宋黑简体" w:cs="方正宋黑简体"/>
                <w:b/>
                <w:bCs/>
                <w:sz w:val="20"/>
                <w:szCs w:val="20"/>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审査阶段责任：依法对申请材料进行审査，提出初步审查意见；</w:t>
            </w:r>
          </w:p>
          <w:p>
            <w:pPr>
              <w:pStyle w:val="6"/>
              <w:tabs>
                <w:tab w:val="left" w:pos="671"/>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决定阶段责任：作出是否批准的决定；</w:t>
            </w:r>
          </w:p>
          <w:p>
            <w:pPr>
              <w:pStyle w:val="6"/>
              <w:tabs>
                <w:tab w:val="left" w:pos="671"/>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事后监督责任：加强事后监管并将审批表报县级相关部门备案；</w:t>
            </w:r>
          </w:p>
          <w:p>
            <w:pPr>
              <w:pStyle w:val="6"/>
              <w:tabs>
                <w:tab w:val="left" w:pos="666"/>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对符合法定条件的申请不予受理、批准的；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对不符合法定条件的申请予以受理、批准的；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擅自增设、变更受理、批准程序、条件的；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4</w:t>
            </w:r>
            <w:r>
              <w:rPr>
                <w:rFonts w:hint="eastAsia" w:ascii="方正宋黑简体" w:hAnsi="方正宋黑简体" w:eastAsia="方正宋黑简体" w:cs="方正宋黑简体"/>
                <w:sz w:val="20"/>
                <w:szCs w:val="20"/>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《中华人民共和国土地管理法》第十三条</w:t>
            </w:r>
          </w:p>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审査阶段责任：依法对申请材料进行审査，提出初步审查意见；</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决定阶段责任：作出是否批准的决定；</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事后监督责任：加强事后监管并将审批表报县级相关部门备案；</w:t>
            </w:r>
          </w:p>
          <w:p>
            <w:pPr>
              <w:pStyle w:val="6"/>
              <w:tabs>
                <w:tab w:val="left" w:pos="66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对符合法定条件的申请不予受理、批准的；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对不符合法定条件的申请予以受理、批准的；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擅自增设、变更受理、批准程序、条件的；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4</w:t>
            </w:r>
            <w:r>
              <w:rPr>
                <w:rFonts w:hint="eastAsia" w:ascii="方正宋黑简体" w:hAnsi="方正宋黑简体" w:eastAsia="方正宋黑简体" w:cs="方正宋黑简体"/>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审查阶段责任：依法对申请材料进行审查，提出初步审查意见；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在县级部门核准后，未及时告知申请人的；</w:t>
            </w:r>
          </w:p>
          <w:p>
            <w:pPr>
              <w:pStyle w:val="6"/>
              <w:tabs>
                <w:tab w:val="left" w:pos="629"/>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4</w:t>
            </w:r>
            <w:r>
              <w:rPr>
                <w:rFonts w:hint="eastAsia" w:ascii="方正宋黑简体" w:hAnsi="方正宋黑简体" w:eastAsia="方正宋黑简体" w:cs="方正宋黑简体"/>
                <w:sz w:val="20"/>
                <w:szCs w:val="20"/>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4"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审查阶段责任：依法对申请材料进行审查，提出初步审查意见；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75"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auto"/>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48</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《自然灾害救助条例》第二十条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审查阶段责任：依法对申请材料进行审查，提出初步审查意见；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决定阶段责任：作出是否准予的决定；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事后监督责任：加强事后监管并将审批表报县级相关部门备案；</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49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审査阶段责任：对提交的申请材料进行审査；</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决定阶段责任：作出是否准予的决定；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事后监督责任：加强事后监管并将审批表报县级相关部门备案；</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对符合法定条件的申请不予受理、批准的；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对不符合法定条件的申请予以受理、批准的；</w:t>
            </w:r>
          </w:p>
          <w:p>
            <w:pPr>
              <w:pStyle w:val="6"/>
              <w:tabs>
                <w:tab w:val="left" w:pos="629"/>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擅自增设、变更受理、批准程序、条件的；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5</w:t>
            </w:r>
            <w:r>
              <w:rPr>
                <w:rFonts w:hint="eastAsia" w:ascii="方正宋黑简体" w:hAnsi="方正宋黑简体" w:eastAsia="方正宋黑简体" w:cs="方正宋黑简体"/>
                <w:b/>
                <w:bCs/>
                <w:sz w:val="20"/>
                <w:szCs w:val="20"/>
                <w:lang w:val="en-US" w:eastAsia="zh-CN"/>
              </w:rPr>
              <w:t>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6"/>
              <w:spacing w:line="26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《农村敬老院管理暂行办法》第八条</w:t>
            </w:r>
          </w:p>
          <w:p>
            <w:pPr>
              <w:pStyle w:val="6"/>
              <w:spacing w:line="26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w:t>
            </w:r>
            <w:r>
              <w:rPr>
                <w:rFonts w:hint="eastAsia" w:ascii="方正宋黑简体" w:hAnsi="方正宋黑简体" w:eastAsia="方正宋黑简体" w:cs="方正宋黑简体"/>
                <w:sz w:val="20"/>
                <w:szCs w:val="20"/>
                <w:lang w:eastAsia="zh-CN"/>
              </w:rPr>
              <w:t>依</w:t>
            </w:r>
            <w:r>
              <w:rPr>
                <w:rFonts w:hint="eastAsia" w:ascii="方正宋黑简体" w:hAnsi="方正宋黑简体" w:eastAsia="方正宋黑简体" w:cs="方正宋黑简体"/>
                <w:sz w:val="20"/>
                <w:szCs w:val="20"/>
              </w:rPr>
              <w:t>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审査阶段责任：对提交的申请材料进行审査；</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决定阶段责任：作出是否准予的决定；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事后监督责任：加强事后监管并将审批表报县级相关部门备案；</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对符合法定条件的申请不予受理、批准的；</w:t>
            </w:r>
          </w:p>
          <w:p>
            <w:pPr>
              <w:pStyle w:val="6"/>
              <w:tabs>
                <w:tab w:val="left" w:pos="638"/>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对不符合法定条件的申请予以受理、批准的；</w:t>
            </w:r>
          </w:p>
          <w:p>
            <w:pPr>
              <w:pStyle w:val="6"/>
              <w:tabs>
                <w:tab w:val="left" w:pos="629"/>
              </w:tabs>
              <w:spacing w:line="28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擅自增设、变更受理、批准程序、条件的；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23"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5</w:t>
            </w:r>
            <w:r>
              <w:rPr>
                <w:rFonts w:hint="eastAsia" w:ascii="方正宋黑简体" w:hAnsi="方正宋黑简体" w:eastAsia="方正宋黑简体" w:cs="方正宋黑简体"/>
                <w:b/>
                <w:bCs/>
                <w:sz w:val="20"/>
                <w:szCs w:val="20"/>
                <w:lang w:val="en-US" w:eastAsia="zh-CN"/>
              </w:rPr>
              <w:t>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3" w:type="dxa"/>
            <w:tcBorders>
              <w:top w:val="single" w:color="auto" w:sz="4" w:space="0"/>
              <w:left w:val="single" w:color="auto" w:sz="4" w:space="0"/>
            </w:tcBorders>
            <w:shd w:val="clear" w:color="auto" w:fill="FFFFFF"/>
            <w:vAlign w:val="center"/>
          </w:tcPr>
          <w:p>
            <w:pPr>
              <w:pStyle w:val="6"/>
              <w:spacing w:line="305"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受理进入光荣院集中供养申请</w:t>
            </w:r>
          </w:p>
        </w:tc>
        <w:tc>
          <w:tcPr>
            <w:tcW w:w="863"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《光荣院管理办法》第八条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审查阶段责任：依法对申请材料进行审查，提出初步审查意见；</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05"/>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转报阶段责任：按照法定程序，将申请材料报送县级光荣院主管部门审批；</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事后监管责任：加强监督检查，防止弄虚作假；</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32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在县级部门核准后，未及时告知申请人的；</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5</w:t>
            </w:r>
            <w:r>
              <w:rPr>
                <w:rFonts w:hint="eastAsia" w:ascii="方正宋黑简体" w:hAnsi="方正宋黑简体" w:eastAsia="方正宋黑简体" w:cs="方正宋黑简体"/>
                <w:b/>
                <w:bCs/>
                <w:sz w:val="20"/>
                <w:szCs w:val="20"/>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审査阶段责任：对初审材料进行审核；组织入户调查、评议、审核、审査，提出初审意见；</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决定阶段责任：按照规定程序，作出审核决定；</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事后监管责任：加强监督检査，防止弄虚作假；</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对符合申请条件的救助申请不予受理的；</w:t>
            </w:r>
          </w:p>
          <w:p>
            <w:pPr>
              <w:pStyle w:val="6"/>
              <w:tabs>
                <w:tab w:val="left" w:pos="643"/>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对符合救助条件的救助申请不予批准的；</w:t>
            </w:r>
          </w:p>
          <w:p>
            <w:pPr>
              <w:pStyle w:val="6"/>
              <w:tabs>
                <w:tab w:val="left" w:pos="61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对不符合救助条件的救助申请予以批准的；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泄露在工作中知悉的公民个人信息，造成后果的；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丢失、篡改接受社会救助款物、服务记录等数据的；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5</w:t>
            </w:r>
            <w:r>
              <w:rPr>
                <w:rFonts w:hint="eastAsia" w:ascii="方正宋黑简体" w:hAnsi="方正宋黑简体" w:eastAsia="方正宋黑简体" w:cs="方正宋黑简体"/>
                <w:b/>
                <w:bCs/>
                <w:sz w:val="20"/>
                <w:szCs w:val="20"/>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6" w:type="dxa"/>
            <w:tcBorders>
              <w:top w:val="single" w:color="auto" w:sz="4" w:space="0"/>
              <w:left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农村设置公益性墓地审核</w:t>
            </w:r>
          </w:p>
        </w:tc>
        <w:tc>
          <w:tcPr>
            <w:tcW w:w="863"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《殡葬管理条例》第八条</w:t>
            </w:r>
          </w:p>
        </w:tc>
        <w:tc>
          <w:tcPr>
            <w:tcW w:w="7217" w:type="dxa"/>
            <w:tcBorders>
              <w:top w:val="single" w:color="auto" w:sz="4" w:space="0"/>
              <w:left w:val="single" w:color="auto" w:sz="4" w:space="0"/>
            </w:tcBorders>
            <w:shd w:val="clear" w:color="auto" w:fill="FFFFFF"/>
            <w:vAlign w:val="center"/>
          </w:tcPr>
          <w:p>
            <w:pPr>
              <w:pStyle w:val="6"/>
              <w:tabs>
                <w:tab w:val="left" w:pos="63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审査阶段责任：依法对申请材料进行审查，提出初步审查意见；</w:t>
            </w:r>
          </w:p>
          <w:p>
            <w:pPr>
              <w:pStyle w:val="6"/>
              <w:tabs>
                <w:tab w:val="left" w:pos="671"/>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00"/>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在县级部门制证后，未及时颁发给申请人的；</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5</w:t>
            </w:r>
            <w:r>
              <w:rPr>
                <w:rFonts w:hint="eastAsia" w:ascii="方正宋黑简体" w:hAnsi="方正宋黑简体" w:eastAsia="方正宋黑简体" w:cs="方正宋黑简体"/>
                <w:b/>
                <w:bCs/>
                <w:sz w:val="20"/>
                <w:szCs w:val="20"/>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审查阶段责任：依法对申请材料进行审查，提出初步审查意见；</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00"/>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在县级部门制证后，未及时颁发给申请人的；</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5</w:t>
            </w:r>
            <w:r>
              <w:rPr>
                <w:rFonts w:hint="eastAsia" w:ascii="方正宋黑简体" w:hAnsi="方正宋黑简体" w:eastAsia="方正宋黑简体" w:cs="方正宋黑简体"/>
                <w:b/>
                <w:bCs/>
                <w:sz w:val="20"/>
                <w:szCs w:val="20"/>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30" w:type="dxa"/>
            <w:tcBorders>
              <w:top w:val="single" w:color="auto" w:sz="4" w:space="0"/>
              <w:left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病残儿医学鉴定情况审核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审查阶段责任：依法对申请材料进行审查，提出初步审查意见；</w:t>
            </w:r>
          </w:p>
          <w:p>
            <w:pPr>
              <w:pStyle w:val="6"/>
              <w:tabs>
                <w:tab w:val="left" w:pos="671"/>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决定阶段责任：作出审核决定；</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转报阶段责任：按照法定程序，将申请材料报送县级相关部门核准；</w:t>
            </w:r>
          </w:p>
          <w:p>
            <w:pPr>
              <w:pStyle w:val="6"/>
              <w:tabs>
                <w:tab w:val="left" w:pos="666"/>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颁证阶段责任：县级相关部门制证后，及时颁发给申请人；</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事后监管责任：建立实施监督检查的运行机制和管理制度，开展定期和不定期检查；</w:t>
            </w:r>
          </w:p>
          <w:p>
            <w:pPr>
              <w:pStyle w:val="6"/>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9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29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5</w:t>
            </w:r>
            <w:r>
              <w:rPr>
                <w:rFonts w:hint="eastAsia" w:ascii="方正宋黑简体" w:hAnsi="方正宋黑简体" w:eastAsia="方正宋黑简体" w:cs="方正宋黑简体"/>
                <w:b/>
                <w:bCs/>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30" w:type="dxa"/>
            <w:tcBorders>
              <w:top w:val="single" w:color="auto" w:sz="4" w:space="0"/>
              <w:left w:val="single" w:color="auto" w:sz="4" w:space="0"/>
            </w:tcBorders>
            <w:shd w:val="clear" w:color="auto" w:fill="FFFFFF"/>
            <w:vAlign w:val="center"/>
          </w:tcPr>
          <w:p>
            <w:pPr>
              <w:pStyle w:val="6"/>
              <w:spacing w:line="298"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再生育子女审批</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6"/>
              <w:tabs>
                <w:tab w:val="left" w:pos="634"/>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审査阶段责任：依法对申请材料进行审查，提出初步审查意见；</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决定阶段责任：按照规定程序，作出是否准予的决定；</w:t>
            </w:r>
          </w:p>
          <w:p>
            <w:pPr>
              <w:pStyle w:val="6"/>
              <w:tabs>
                <w:tab w:val="left" w:pos="671"/>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事后监管责任：加强监督检查，防止弄虚作假；</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对符合法定条件的申请不予受理、批准的；</w:t>
            </w:r>
          </w:p>
          <w:p>
            <w:pPr>
              <w:pStyle w:val="6"/>
              <w:tabs>
                <w:tab w:val="left" w:pos="638"/>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对不符合法定条件的申请予以受理、批准的；</w:t>
            </w:r>
          </w:p>
          <w:p>
            <w:pPr>
              <w:pStyle w:val="6"/>
              <w:tabs>
                <w:tab w:val="left" w:pos="629"/>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擅自增设、变更受理、批准程序、条件的；</w:t>
            </w:r>
          </w:p>
          <w:p>
            <w:pPr>
              <w:pStyle w:val="6"/>
              <w:tabs>
                <w:tab w:val="left" w:pos="638"/>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28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color w:val="auto"/>
                <w:sz w:val="20"/>
                <w:szCs w:val="20"/>
              </w:rPr>
              <w:t>5</w:t>
            </w:r>
            <w:r>
              <w:rPr>
                <w:rFonts w:hint="eastAsia" w:ascii="方正宋黑简体" w:hAnsi="方正宋黑简体" w:eastAsia="方正宋黑简体" w:cs="方正宋黑简体"/>
                <w:b/>
                <w:bCs/>
                <w:color w:val="auto"/>
                <w:sz w:val="20"/>
                <w:szCs w:val="20"/>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规划阶段责任：按照规定程序，提出新建、改建乡道用地规划意见；</w:t>
            </w:r>
          </w:p>
          <w:p>
            <w:pPr>
              <w:pStyle w:val="6"/>
              <w:tabs>
                <w:tab w:val="left" w:pos="638"/>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审査阶段责任：依法对用地意见进行审核，经集体研究讨论，形成规划方案；</w:t>
            </w:r>
          </w:p>
          <w:p>
            <w:pPr>
              <w:pStyle w:val="6"/>
              <w:tabs>
                <w:tab w:val="left" w:pos="666"/>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转报阶段责任：按照法定程序，将规划方案报送县级人民政府批准；</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因本项权力运行造成其他部门、单位、公民经济和财产损失未补偿的；</w:t>
            </w:r>
          </w:p>
          <w:p>
            <w:pPr>
              <w:pStyle w:val="6"/>
              <w:tabs>
                <w:tab w:val="left" w:pos="681"/>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审査过程不符合规定程序的；</w:t>
            </w:r>
          </w:p>
          <w:p>
            <w:pPr>
              <w:pStyle w:val="6"/>
              <w:tabs>
                <w:tab w:val="left" w:pos="666"/>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未经批准擅自执行的；</w:t>
            </w:r>
          </w:p>
          <w:p>
            <w:pPr>
              <w:pStyle w:val="6"/>
              <w:tabs>
                <w:tab w:val="left" w:pos="638"/>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28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58</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设立乡村集体所有制企业的审核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审核阶段责任：对提交的申请材料，按规定进行审査；</w:t>
            </w:r>
          </w:p>
          <w:p>
            <w:pPr>
              <w:pStyle w:val="6"/>
              <w:tabs>
                <w:tab w:val="left" w:pos="671"/>
              </w:tabs>
              <w:spacing w:line="30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决定阶段责任：按照法定程序作出决定；</w:t>
            </w:r>
          </w:p>
          <w:p>
            <w:pPr>
              <w:pStyle w:val="6"/>
              <w:tabs>
                <w:tab w:val="left" w:pos="610"/>
              </w:tabs>
              <w:spacing w:line="30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告知阶段责任：按规定程序通知申请人携带申请资料到县级相关部门办理登记手续；</w:t>
            </w:r>
          </w:p>
          <w:p>
            <w:pPr>
              <w:pStyle w:val="6"/>
              <w:tabs>
                <w:tab w:val="left" w:pos="666"/>
              </w:tabs>
              <w:spacing w:line="30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59</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城市低收入住房困难家庭信息审核</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《廉租住房保障办法》第二十四条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审核阶段责任：对提交的申请材料，按规定进行审查；</w:t>
            </w:r>
          </w:p>
          <w:p>
            <w:pPr>
              <w:pStyle w:val="6"/>
              <w:tabs>
                <w:tab w:val="left" w:pos="671"/>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决定阶段责任：经集体研究讨论，作出是否准予转报的决定；</w:t>
            </w:r>
          </w:p>
          <w:p>
            <w:pPr>
              <w:pStyle w:val="6"/>
              <w:tabs>
                <w:tab w:val="left" w:pos="671"/>
              </w:tabs>
              <w:spacing w:line="298"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转报阶段责任：将初审意见和相关材料报送县级相关部门；</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24"/>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6</w:t>
            </w:r>
            <w:r>
              <w:rPr>
                <w:rFonts w:hint="eastAsia" w:ascii="方正宋黑简体" w:hAnsi="方正宋黑简体" w:eastAsia="方正宋黑简体" w:cs="方正宋黑简体"/>
                <w:b/>
                <w:bCs/>
                <w:sz w:val="20"/>
                <w:szCs w:val="20"/>
                <w:lang w:val="en-US" w:eastAsia="zh-CN"/>
              </w:rPr>
              <w:t>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审核阶段责任：对提交的申请材料，按规定进行审查；</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决定阶段责任：经集体研究讨论，作出是否准予转报的决定；</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转报阶段责任：将初审意见和相关材料报送县级相关部门；</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6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对符合法定条件的申请不予受理、审核的；</w:t>
            </w:r>
          </w:p>
          <w:p>
            <w:pPr>
              <w:pStyle w:val="6"/>
              <w:tabs>
                <w:tab w:val="left" w:pos="638"/>
              </w:tabs>
              <w:spacing w:line="26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对不符合法定条件的申请予以受理、审核的；</w:t>
            </w:r>
          </w:p>
          <w:p>
            <w:pPr>
              <w:pStyle w:val="6"/>
              <w:tabs>
                <w:tab w:val="left" w:pos="629"/>
              </w:tabs>
              <w:spacing w:line="26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38"/>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26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color w:val="auto"/>
                <w:sz w:val="20"/>
                <w:szCs w:val="20"/>
              </w:rPr>
              <w:t>6</w:t>
            </w:r>
            <w:r>
              <w:rPr>
                <w:rFonts w:hint="eastAsia" w:ascii="方正宋黑简体" w:hAnsi="方正宋黑简体" w:eastAsia="方正宋黑简体" w:cs="方正宋黑简体"/>
                <w:b/>
                <w:bCs/>
                <w:color w:val="auto"/>
                <w:sz w:val="20"/>
                <w:szCs w:val="20"/>
                <w:lang w:val="en-US" w:eastAsia="zh-CN"/>
              </w:rPr>
              <w:t>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30" w:type="dxa"/>
            <w:tcBorders>
              <w:top w:val="single" w:color="auto" w:sz="4" w:space="0"/>
              <w:left w:val="single" w:color="auto" w:sz="4" w:space="0"/>
            </w:tcBorders>
            <w:shd w:val="clear" w:color="auto" w:fill="FFFFFF"/>
            <w:vAlign w:val="center"/>
          </w:tcPr>
          <w:p>
            <w:pPr>
              <w:pStyle w:val="6"/>
              <w:spacing w:line="312"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基本农田保护管理</w:t>
            </w:r>
          </w:p>
        </w:tc>
        <w:tc>
          <w:tcPr>
            <w:tcW w:w="860" w:type="dxa"/>
            <w:tcBorders>
              <w:top w:val="single" w:color="auto" w:sz="4" w:space="0"/>
              <w:left w:val="single" w:color="auto" w:sz="4" w:space="0"/>
            </w:tcBorders>
            <w:shd w:val="clear" w:color="auto" w:fill="FFFFFF"/>
            <w:vAlign w:val="center"/>
          </w:tcPr>
          <w:p>
            <w:pPr>
              <w:pStyle w:val="6"/>
              <w:spacing w:line="306"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6"/>
              <w:tabs>
                <w:tab w:val="left" w:pos="605"/>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检査阶段责任：按照规定落实农田管理保护制度，严格执行基本农田保护政策；</w:t>
            </w:r>
          </w:p>
          <w:p>
            <w:pPr>
              <w:pStyle w:val="6"/>
              <w:tabs>
                <w:tab w:val="left" w:pos="63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处置阶段责任：经检查发现违法违规行为，责令停止并按规定进行处理，造成污染的要及时处理并报告县级相关部门；</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信息公开阶段责任：及时公开有关管理规定，监督检查情况及时报告，公开有关处理结果；</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在基本农田保护中不作为或处置不力的；</w:t>
            </w:r>
          </w:p>
          <w:p>
            <w:pPr>
              <w:pStyle w:val="6"/>
              <w:tabs>
                <w:tab w:val="left" w:pos="671"/>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未按规定及时公开相关信息的；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收受贿赂、获取其他利益，或者为他人谋取不正当利益提供方便的；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auto"/>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color w:val="auto"/>
                <w:sz w:val="20"/>
                <w:szCs w:val="20"/>
              </w:rPr>
              <w:t>6</w:t>
            </w:r>
            <w:r>
              <w:rPr>
                <w:rFonts w:hint="eastAsia" w:ascii="方正宋黑简体" w:hAnsi="方正宋黑简体" w:eastAsia="方正宋黑简体" w:cs="方正宋黑简体"/>
                <w:b/>
                <w:bCs/>
                <w:color w:val="auto"/>
                <w:sz w:val="20"/>
                <w:szCs w:val="20"/>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检査阶段责任：按规定对安置补助费使用情况进行日常巡査，受理举报后，及时组织检查；</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处置阶段责任：经检査发现违法违规行为，责令停止违法违规行为并按规定进行处理；</w:t>
            </w:r>
          </w:p>
          <w:p>
            <w:pPr>
              <w:pStyle w:val="6"/>
              <w:tabs>
                <w:tab w:val="left" w:pos="62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信息公开阶段责任：及时公开有关管理规定，监督检査情况及时报告，公开有关处理结果；</w:t>
            </w:r>
          </w:p>
          <w:p>
            <w:pPr>
              <w:pStyle w:val="6"/>
              <w:tabs>
                <w:tab w:val="left" w:pos="671"/>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在监督检查中不作为或工作不力的；</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未按规定及时公开相关信息的；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收受贿赂、获取其他利益，或者为他人谋取不正当利益提供方便的；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2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6</w:t>
            </w:r>
            <w:r>
              <w:rPr>
                <w:rFonts w:hint="eastAsia" w:ascii="方正宋黑简体" w:hAnsi="方正宋黑简体" w:eastAsia="方正宋黑简体" w:cs="方正宋黑简体"/>
                <w:b/>
                <w:bCs/>
                <w:sz w:val="20"/>
                <w:szCs w:val="20"/>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调査阶段责任：在检查中发现或者接到举报，应指定专人负责，执法人员不得少于两人，调查取证包括现场检査笔录、调查询问笔录等证明材料；</w:t>
            </w:r>
          </w:p>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转报阶段责任：需要责令退回建设用地的，应当报请县级相关部门批准；</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事后监管责任：建立实施监督检查的运行机制和管理制度，开展定期和不定期检査，依法采取相关处置措施；</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发现未按规划审批程序批准而取得建设用地的行为，应当予以制止不予制止的；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执法人员玩忽职守，致使公民、法人或者其他组织的合法权益、公共利益和社会秩序遭受损害的；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auto"/>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color w:val="auto"/>
                <w:sz w:val="20"/>
                <w:szCs w:val="20"/>
              </w:rPr>
              <w:t>6</w:t>
            </w:r>
            <w:r>
              <w:rPr>
                <w:rFonts w:hint="eastAsia" w:ascii="方正宋黑简体" w:hAnsi="方正宋黑简体" w:eastAsia="方正宋黑简体" w:cs="方正宋黑简体"/>
                <w:b/>
                <w:bCs/>
                <w:color w:val="auto"/>
                <w:sz w:val="20"/>
                <w:szCs w:val="20"/>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消防安全监督检查</w:t>
            </w:r>
          </w:p>
        </w:tc>
        <w:tc>
          <w:tcPr>
            <w:tcW w:w="88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6"/>
              <w:tabs>
                <w:tab w:val="left" w:pos="657"/>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检査阶段责任：按规定对辖区内消防安全工作组织检査；</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处置阶段责任：经检查发现违法违规行为，责令停止违法违规行为并按规定进行处理；</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信息公开责任：及时公开有关管理规定，监督检查情况及时报告，公开有关处理结果；</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消防安全监督检査工作组织不力的；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其他违反法律法规政策规定的行为。</w:t>
            </w:r>
          </w:p>
        </w:tc>
      </w:tr>
      <w:tr>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color w:val="auto"/>
                <w:sz w:val="20"/>
                <w:szCs w:val="20"/>
              </w:rPr>
              <w:t>6</w:t>
            </w:r>
            <w:r>
              <w:rPr>
                <w:rFonts w:hint="eastAsia" w:ascii="方正宋黑简体" w:hAnsi="方正宋黑简体" w:eastAsia="方正宋黑简体" w:cs="方正宋黑简体"/>
                <w:b/>
                <w:bCs/>
                <w:color w:val="auto"/>
                <w:sz w:val="20"/>
                <w:szCs w:val="20"/>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组织阶段责任：指导、支持和帮助村民委员会开展群众性的消防工作；</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事后监管责任：建立实施监督检查的运行机制和管理制度，开展定期和不定期检查，依法采取相关处置措施；</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群众性消防工作指导监督工作不力的；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9"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auto"/>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color w:val="auto"/>
                <w:sz w:val="20"/>
                <w:szCs w:val="20"/>
              </w:rPr>
              <w:t>6</w:t>
            </w:r>
            <w:r>
              <w:rPr>
                <w:rFonts w:hint="eastAsia" w:ascii="方正宋黑简体" w:hAnsi="方正宋黑简体" w:eastAsia="方正宋黑简体" w:cs="方正宋黑简体"/>
                <w:color w:val="auto"/>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7" w:type="dxa"/>
            <w:tcBorders>
              <w:top w:val="single" w:color="auto" w:sz="4" w:space="0"/>
              <w:left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宣传教育责任：加强环境保护宣传，增强公众的环境保护意识，引导畜禽养殖户采取科学方法，对畜禽养殖废弃物进行综合利用；</w:t>
            </w:r>
          </w:p>
          <w:p>
            <w:pPr>
              <w:pStyle w:val="6"/>
              <w:tabs>
                <w:tab w:val="left" w:pos="629"/>
              </w:tabs>
              <w:spacing w:after="40"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监督检查责任：根据需要确定负责监督的工作人员，对畜禽养殖污染情况进行监督检査；</w:t>
            </w:r>
          </w:p>
          <w:p>
            <w:pPr>
              <w:pStyle w:val="6"/>
              <w:tabs>
                <w:tab w:val="left" w:pos="666"/>
              </w:tabs>
              <w:spacing w:line="240" w:lineRule="auto"/>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制止上报责任：对畜禽养殖污染违法行为及时制止并上报；</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43"/>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对畜禽养殖污染情况不进行监督检查的；</w:t>
            </w:r>
          </w:p>
          <w:p>
            <w:pPr>
              <w:pStyle w:val="6"/>
              <w:tabs>
                <w:tab w:val="left" w:pos="638"/>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对畜禽养殖污染违法行为不予制止或制止不了不及</w:t>
            </w:r>
            <w:r>
              <w:rPr>
                <w:rFonts w:hint="eastAsia" w:ascii="方正宋黑简体" w:hAnsi="方正宋黑简体" w:eastAsia="方正宋黑简体" w:cs="方正宋黑简体"/>
                <w:sz w:val="20"/>
                <w:szCs w:val="20"/>
                <w:lang w:eastAsia="zh-CN"/>
              </w:rPr>
              <w:t>时</w:t>
            </w:r>
            <w:r>
              <w:rPr>
                <w:rFonts w:hint="eastAsia" w:ascii="方正宋黑简体" w:hAnsi="方正宋黑简体" w:eastAsia="方正宋黑简体" w:cs="方正宋黑简体"/>
                <w:sz w:val="20"/>
                <w:szCs w:val="20"/>
              </w:rPr>
              <w:t>上报的；</w:t>
            </w:r>
          </w:p>
          <w:p>
            <w:pPr>
              <w:pStyle w:val="6"/>
              <w:tabs>
                <w:tab w:val="left" w:pos="681"/>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因处置不当给当事人造成损失的；</w:t>
            </w:r>
          </w:p>
          <w:p>
            <w:pPr>
              <w:pStyle w:val="6"/>
              <w:tabs>
                <w:tab w:val="left" w:pos="614"/>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工作中贪污受贿、玩忽职守、滥用职权，致使公民、法人或者其他组织的合法权益、公共利益和社会秩序遭受损害的；</w:t>
            </w:r>
          </w:p>
          <w:p>
            <w:pPr>
              <w:pStyle w:val="6"/>
              <w:tabs>
                <w:tab w:val="left" w:pos="638"/>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color w:val="auto"/>
                <w:sz w:val="20"/>
                <w:szCs w:val="20"/>
                <w:lang w:val="en-US" w:eastAsia="zh-CN"/>
              </w:rPr>
              <w:t>67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7" w:type="dxa"/>
            <w:tcBorders>
              <w:top w:val="single" w:color="auto" w:sz="4" w:space="0"/>
              <w:left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农业环境和自然生态环境监督管理</w:t>
            </w:r>
          </w:p>
        </w:tc>
        <w:tc>
          <w:tcPr>
            <w:tcW w:w="880" w:type="dxa"/>
            <w:tcBorders>
              <w:top w:val="single" w:color="auto" w:sz="4" w:space="0"/>
              <w:left w:val="single" w:color="auto" w:sz="4" w:space="0"/>
            </w:tcBorders>
            <w:shd w:val="clear" w:color="auto" w:fill="FFFFFF"/>
            <w:vAlign w:val="bottom"/>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6"/>
              <w:tabs>
                <w:tab w:val="left" w:pos="662"/>
              </w:tabs>
              <w:spacing w:line="32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宣传教育责任：加强环境保护宣传，增强公众的环境保护意识；</w:t>
            </w:r>
          </w:p>
          <w:p>
            <w:pPr>
              <w:pStyle w:val="6"/>
              <w:tabs>
                <w:tab w:val="left" w:pos="666"/>
              </w:tabs>
              <w:spacing w:line="32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监督检查责任：根据需要确定相应工作人员，开展监督检査；</w:t>
            </w:r>
          </w:p>
          <w:p>
            <w:pPr>
              <w:pStyle w:val="6"/>
              <w:tabs>
                <w:tab w:val="left" w:pos="624"/>
              </w:tabs>
              <w:spacing w:after="40" w:line="32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制止上报责任：对破坏农业环境和自然生态环境违法行为及时制定并上报；</w:t>
            </w:r>
          </w:p>
          <w:p>
            <w:pPr>
              <w:pStyle w:val="6"/>
              <w:tabs>
                <w:tab w:val="left" w:pos="671"/>
              </w:tabs>
              <w:spacing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对农业环境和自然生态环境不进行监督检查的；</w:t>
            </w:r>
          </w:p>
          <w:p>
            <w:pPr>
              <w:pStyle w:val="6"/>
              <w:tabs>
                <w:tab w:val="left" w:pos="643"/>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对破坏农业环境和自然生态环境违法行为不予制止或制止不了不及时上报的；</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工作中贪污受贿、玩忽职守、滥用职权的；</w:t>
            </w:r>
          </w:p>
          <w:p>
            <w:pPr>
              <w:pStyle w:val="6"/>
              <w:tabs>
                <w:tab w:val="left" w:pos="666"/>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auto"/>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color w:val="auto"/>
                <w:sz w:val="20"/>
                <w:szCs w:val="20"/>
                <w:lang w:val="en-US" w:eastAsia="zh-CN"/>
              </w:rPr>
              <w:t>68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6"/>
              <w:tabs>
                <w:tab w:val="left" w:pos="605"/>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检査阶段责任：按照管理权限，组织有关力量定期不定期对本辖区内生产经营单位安全生产状况进行监督检査；</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处置阶段责任：经检査发现违法违规行为，责令停止违法违规行为并按规定进行处理；</w:t>
            </w:r>
          </w:p>
          <w:p>
            <w:pPr>
              <w:pStyle w:val="6"/>
              <w:tabs>
                <w:tab w:val="left" w:pos="62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信息公开阶段责任：及时公开有关管理规定，监督检查情况及时报告，公开有关处理结果；</w:t>
            </w:r>
          </w:p>
          <w:p>
            <w:pPr>
              <w:pStyle w:val="6"/>
              <w:tabs>
                <w:tab w:val="left" w:pos="671"/>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不按照法定程序进行监督检查的；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对监督检査中发现的事故隐患和违法行为不按照规定进行处置的；</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严重失职、渎职、玩忽职守或弄虚作假、获取不正当利益的；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2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69</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312"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6"/>
              <w:tabs>
                <w:tab w:val="left" w:pos="62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检査阶段责任：按照管理权限，组织有关力量定期不定期对生产经营单位事故隐患进行排査；</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处置阶段责任：经检査发现违法违规行为，责令停止违法违规行为并按规定进行处理；</w:t>
            </w:r>
          </w:p>
          <w:p>
            <w:pPr>
              <w:pStyle w:val="6"/>
              <w:tabs>
                <w:tab w:val="left" w:pos="62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信息公开阶段责任：及时公开有关管理规定，监督检查情况及时报告，公开有关处理结果；</w:t>
            </w:r>
          </w:p>
          <w:p>
            <w:pPr>
              <w:pStyle w:val="6"/>
              <w:tabs>
                <w:tab w:val="left" w:pos="671"/>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不按照法定程序进行监督检查的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对监督检査中发现的事故隐患和违法行为不按照规定进行处置的；</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严重失职、渎职、玩忽职守或弄虚作假、获取不正当利益的；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7</w:t>
            </w:r>
            <w:r>
              <w:rPr>
                <w:rFonts w:hint="eastAsia" w:ascii="方正宋黑简体" w:hAnsi="方正宋黑简体" w:eastAsia="方正宋黑简体" w:cs="方正宋黑简体"/>
                <w:b/>
                <w:bCs/>
                <w:sz w:val="20"/>
                <w:szCs w:val="20"/>
                <w:lang w:val="en-US" w:eastAsia="zh-CN"/>
              </w:rPr>
              <w:t>0</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293"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民兵工作的组织和监督</w:t>
            </w:r>
          </w:p>
        </w:tc>
        <w:tc>
          <w:tcPr>
            <w:tcW w:w="880"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《民兵工作条例》第七条</w:t>
            </w:r>
          </w:p>
        </w:tc>
        <w:tc>
          <w:tcPr>
            <w:tcW w:w="7206" w:type="dxa"/>
            <w:tcBorders>
              <w:top w:val="single" w:color="auto" w:sz="4" w:space="0"/>
              <w:left w:val="single" w:color="auto" w:sz="4" w:space="0"/>
            </w:tcBorders>
            <w:shd w:val="clear" w:color="auto" w:fill="FFFFFF"/>
            <w:vAlign w:val="center"/>
          </w:tcPr>
          <w:p>
            <w:pPr>
              <w:pStyle w:val="6"/>
              <w:tabs>
                <w:tab w:val="left" w:pos="629"/>
              </w:tabs>
              <w:spacing w:line="29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组织阶段责任：按照有关法律法规，组织实施辖区内民兵组建、编组、政治工作、军事训练、武器装备、战备执勤等；</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监督管理责任：建立实施监督管理和管理制度，依法采取相关处置措施；</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7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民兵工作组织实施不力的；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在实施过程中有收取不正当利益或为他人谋取不正当利益提供方便的；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7</w:t>
            </w:r>
            <w:r>
              <w:rPr>
                <w:rFonts w:hint="eastAsia" w:ascii="方正宋黑简体" w:hAnsi="方正宋黑简体" w:eastAsia="方正宋黑简体" w:cs="方正宋黑简体"/>
                <w:b/>
                <w:bCs/>
                <w:sz w:val="20"/>
                <w:szCs w:val="20"/>
                <w:lang w:val="en-US" w:eastAsia="zh-CN"/>
              </w:rPr>
              <w:t>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计划生育工作监督检查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6"/>
              <w:tabs>
                <w:tab w:val="left" w:pos="600"/>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检査阶段责任：按照规定程序，依法对辖区内用人单位落实流动人口管理责任情况进行监督检查；</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处置阶段责任：经检查发现违法违规行为，责令停止违法违规行为并按规定进行处理；</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信息公开阶段责任：及时公开有关管理规定，监督检查情况及时报告，公开有关处理结果；</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未按规定程序开展监督检查的；</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未按规定处置的；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有其他严重妨碍工作行为的；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7</w:t>
            </w:r>
            <w:r>
              <w:rPr>
                <w:rFonts w:hint="eastAsia" w:ascii="方正宋黑简体" w:hAnsi="方正宋黑简体" w:eastAsia="方正宋黑简体" w:cs="方正宋黑简体"/>
                <w:b/>
                <w:bCs/>
                <w:sz w:val="20"/>
                <w:szCs w:val="20"/>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6"/>
              <w:tabs>
                <w:tab w:val="left" w:pos="62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建立制度责任：按照规定程序，研究提出本辖区内的内河交通安全管理制度及实施方案；</w:t>
            </w:r>
          </w:p>
          <w:p>
            <w:pPr>
              <w:pStyle w:val="6"/>
              <w:tabs>
                <w:tab w:val="left" w:pos="634"/>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组织阶段责任：组织建立健全船舶安全责任制、渡口、船舶、船员、旅客定额的安全管理责任制；</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事后监管责任：建立实施监督检查的运行机制和管理制度，依法釆取相关措施；</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未建立健全相关制度的；</w:t>
            </w:r>
          </w:p>
          <w:p>
            <w:pPr>
              <w:pStyle w:val="6"/>
              <w:tabs>
                <w:tab w:val="left" w:pos="61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在履行权力运行时有滥用职权、玩忽职守、徇私舞弊的；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7</w:t>
            </w:r>
            <w:r>
              <w:rPr>
                <w:rFonts w:hint="eastAsia" w:ascii="方正宋黑简体" w:hAnsi="方正宋黑简体" w:eastAsia="方正宋黑简体" w:cs="方正宋黑简体"/>
                <w:b/>
                <w:bCs/>
                <w:sz w:val="20"/>
                <w:szCs w:val="20"/>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center"/>
          </w:tcPr>
          <w:p>
            <w:pPr>
              <w:pStyle w:val="6"/>
              <w:spacing w:line="299"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6"/>
              <w:tabs>
                <w:tab w:val="left" w:pos="62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调査阶段责任：对文物管理部门划定的本辖区内文物保护单位保护范围的违章建筑物、构筑物及时发现，依法调査；</w:t>
            </w:r>
          </w:p>
          <w:p>
            <w:pPr>
              <w:pStyle w:val="6"/>
              <w:tabs>
                <w:tab w:val="left" w:pos="634"/>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处置阶段责任：发现违章建筑物、构筑物时，依法处理，必要时依法拆除；</w:t>
            </w:r>
          </w:p>
          <w:p>
            <w:pPr>
              <w:pStyle w:val="6"/>
              <w:tabs>
                <w:tab w:val="left" w:pos="666"/>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对应当予以制止行为不予制止的；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没有法律和事实依据实施责令改正措施的；</w:t>
            </w:r>
          </w:p>
          <w:p>
            <w:pPr>
              <w:pStyle w:val="6"/>
              <w:tabs>
                <w:tab w:val="left" w:pos="666"/>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擅自改变处罚种类、幅度的；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7</w:t>
            </w:r>
            <w:r>
              <w:rPr>
                <w:rFonts w:hint="eastAsia" w:ascii="方正宋黑简体" w:hAnsi="方正宋黑简体" w:eastAsia="方正宋黑简体" w:cs="方正宋黑简体"/>
                <w:b/>
                <w:bCs/>
                <w:sz w:val="20"/>
                <w:szCs w:val="20"/>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center"/>
          </w:tcPr>
          <w:p>
            <w:pPr>
              <w:pStyle w:val="6"/>
              <w:spacing w:line="27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宗教事务管理</w:t>
            </w:r>
          </w:p>
        </w:tc>
        <w:tc>
          <w:tcPr>
            <w:tcW w:w="900" w:type="dxa"/>
            <w:tcBorders>
              <w:top w:val="single" w:color="auto" w:sz="4" w:space="0"/>
              <w:left w:val="single" w:color="auto" w:sz="4" w:space="0"/>
            </w:tcBorders>
            <w:shd w:val="clear" w:color="auto" w:fill="FFFFFF"/>
            <w:vAlign w:val="center"/>
          </w:tcPr>
          <w:p>
            <w:pPr>
              <w:pStyle w:val="6"/>
              <w:spacing w:line="298"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《宗教事务条例》第六条</w:t>
            </w:r>
          </w:p>
        </w:tc>
        <w:tc>
          <w:tcPr>
            <w:tcW w:w="7196"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建立机制责任：建立健全管理宗教事务活动必要的工作机制及应急处置措施；</w:t>
            </w:r>
          </w:p>
          <w:p>
            <w:pPr>
              <w:pStyle w:val="6"/>
              <w:tabs>
                <w:tab w:val="left" w:pos="63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监督管理责任：监督管理宗教事务活动按照相关要求，依宗教仪轨进行；</w:t>
            </w:r>
          </w:p>
          <w:p>
            <w:pPr>
              <w:pStyle w:val="6"/>
              <w:tabs>
                <w:tab w:val="left" w:pos="62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应急处置责任：按照应急处置有关规定，针对宗教事务活动出现的紧急情况进行处置，并上报县级相关部门；</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对辖区内宗教事务活动应当进行监管而不监管造成不良后果的；</w:t>
            </w:r>
          </w:p>
          <w:p>
            <w:pPr>
              <w:pStyle w:val="6"/>
              <w:tabs>
                <w:tab w:val="left" w:pos="63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没有严格按照工作规程组织工作，违反公开、透明、公正的原则，未能真实反映情况的；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color w:val="FF0000"/>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7</w:t>
            </w:r>
            <w:r>
              <w:rPr>
                <w:rFonts w:hint="eastAsia" w:ascii="方正宋黑简体" w:hAnsi="方正宋黑简体" w:eastAsia="方正宋黑简体" w:cs="方正宋黑简体"/>
                <w:b/>
                <w:bCs/>
                <w:sz w:val="20"/>
                <w:szCs w:val="20"/>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检査阶段责任：按照规定对农民负担情况组织检査；</w:t>
            </w:r>
          </w:p>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处置阶段责任：经检查发现违法违规行为，责令停止并按规定进行处理；</w:t>
            </w:r>
          </w:p>
          <w:p>
            <w:pPr>
              <w:pStyle w:val="6"/>
              <w:tabs>
                <w:tab w:val="left" w:pos="62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信息公开阶段责任：及时公开有关管理规定，监督检查情况及时报告，公开有关处理结果；</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在农民负担监督管理中不作为或处置不力的；</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未按规定及时公开相关信息的；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收受贿赂、获取其他利益，或者为他人谋取不正当利益提供方便的；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7</w:t>
            </w:r>
            <w:r>
              <w:rPr>
                <w:rFonts w:hint="eastAsia" w:ascii="方正宋黑简体" w:hAnsi="方正宋黑简体" w:eastAsia="方正宋黑简体" w:cs="方正宋黑简体"/>
                <w:b/>
                <w:bCs/>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对强迫农民以资代劳的责令改正</w:t>
            </w:r>
          </w:p>
        </w:tc>
        <w:tc>
          <w:tcPr>
            <w:tcW w:w="900" w:type="dxa"/>
            <w:tcBorders>
              <w:top w:val="single" w:color="auto" w:sz="4" w:space="0"/>
              <w:left w:val="single" w:color="auto" w:sz="4" w:space="0"/>
            </w:tcBorders>
            <w:shd w:val="clear" w:color="auto" w:fill="FFFFFF"/>
            <w:vAlign w:val="bottom"/>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6"/>
              <w:tabs>
                <w:tab w:val="left" w:pos="61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监督检査责任：发现村民委员会违反法定程序直接向农民筹资筹劳的，以及违反村务公开法定要求的开展调査；</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调查处理责任：对违反上述规定情形一经查实，责令改正，并退还违法收取的资金；</w:t>
            </w:r>
          </w:p>
          <w:p>
            <w:pPr>
              <w:pStyle w:val="6"/>
              <w:tabs>
                <w:tab w:val="left" w:pos="666"/>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对应当予以制止行为不予制止的；</w:t>
            </w:r>
          </w:p>
          <w:p>
            <w:pPr>
              <w:pStyle w:val="6"/>
              <w:tabs>
                <w:tab w:val="left" w:pos="643"/>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没有法律和事实依据实施责令改正措施的；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77</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bottom"/>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6"/>
              <w:spacing w:line="306"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《禁止使用童工规定》第三条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调査阶段责任：对在检查中发现或者接到举报件进行调查取证；</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处理阶段责任：依法对当事人违法行为作出批评教育；</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事后监管责任：建立实施监督检查的运行机制和管理制度，开展定期和不定期检査，依法釆取相关处置措施；</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发现不满16周岁的未成年人的父母或者其他监护人允许其被用人单位非法招用不釆取措施的；</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在采取措施过程中发生腐败行为的；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sz w:val="20"/>
                <w:szCs w:val="20"/>
                <w:lang w:val="en-US" w:eastAsia="zh-CN"/>
              </w:rPr>
              <w:t>78</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检查阶段责任：在检查中发现或者接到举报，应指定专人负责，进行全面、客观、公正的调査，收集有关证据，査明事实；</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处置阶段责任：发现未依照规定如实提供相关新消息的，责令改正，予以批评教育；</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侵犯公民人身权、财产权和其他合法权益的；</w:t>
            </w:r>
          </w:p>
          <w:p>
            <w:pPr>
              <w:pStyle w:val="6"/>
              <w:tabs>
                <w:tab w:val="left" w:pos="629"/>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滥用职权、玩忽职守、收受贿赂，或为他人谋取不正当利益提供方便的；</w:t>
            </w:r>
          </w:p>
          <w:p>
            <w:pPr>
              <w:pStyle w:val="6"/>
              <w:tabs>
                <w:tab w:val="left" w:pos="638"/>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79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检查阶段责任：在检查中发现或者接到举报，应指定专人负责，进行全面、客观、公正的调査，收集有关证据，査明事实；</w:t>
            </w:r>
          </w:p>
          <w:p>
            <w:pPr>
              <w:pStyle w:val="6"/>
              <w:tabs>
                <w:tab w:val="left" w:pos="634"/>
              </w:tabs>
              <w:spacing w:line="29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处置阶段责任：对村民委员会或者农村五保供养服务机构对农村五保供养对象提供的供养服务不符合要求的，责令限期改正；逾期不改正的，有权终止协议；造成损失的，依法承担赔偿责任；</w:t>
            </w:r>
          </w:p>
          <w:p>
            <w:pPr>
              <w:pStyle w:val="6"/>
              <w:tabs>
                <w:tab w:val="left" w:pos="666"/>
              </w:tabs>
              <w:spacing w:line="29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侵犯公民人身权、财产权和其他合法权益的；</w:t>
            </w:r>
          </w:p>
          <w:p>
            <w:pPr>
              <w:pStyle w:val="6"/>
              <w:tabs>
                <w:tab w:val="left" w:pos="629"/>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滥用职权、玩忽职守、收受贿赂，或为他人谋取不正当利益提供方便的；</w:t>
            </w:r>
          </w:p>
          <w:p>
            <w:pPr>
              <w:pStyle w:val="6"/>
              <w:tabs>
                <w:tab w:val="left" w:pos="638"/>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0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实施依据</w:t>
            </w:r>
          </w:p>
        </w:tc>
        <w:tc>
          <w:tcPr>
            <w:tcW w:w="7189"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8</w:t>
            </w:r>
            <w:r>
              <w:rPr>
                <w:rFonts w:hint="eastAsia" w:ascii="方正宋黑简体" w:hAnsi="方正宋黑简体" w:eastAsia="方正宋黑简体" w:cs="方正宋黑简体"/>
                <w:sz w:val="20"/>
                <w:szCs w:val="20"/>
                <w:lang w:val="en-US" w:eastAsia="zh-CN"/>
              </w:rPr>
              <w:t>0</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6"/>
              <w:spacing w:line="28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《中华人民共和国义务教育法》第五条第十二条第十三条第五十八条</w:t>
            </w:r>
          </w:p>
          <w:p>
            <w:pPr>
              <w:pStyle w:val="6"/>
              <w:spacing w:line="28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调査阶段责任：在检査中发现或者接到举报，应指定专人负责，执法人员不得少于两人，调查取证包括询问笔录、调査笔录等证明材料；</w:t>
            </w:r>
          </w:p>
          <w:p>
            <w:pPr>
              <w:pStyle w:val="6"/>
              <w:tabs>
                <w:tab w:val="left" w:pos="671"/>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决定阶段责任：依法对当事人作出批评教育，责令限期改正；</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事后监管责任：建立实施监督检查的运行机制和管理制度，开展定期和不定期检査，依法采取相关处置措施；</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发现未送适龄儿童、少年入学接受义务教育不釆取措施的；</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在采取措施过程中发生腐败行为的；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8</w:t>
            </w:r>
            <w:r>
              <w:rPr>
                <w:rFonts w:hint="eastAsia" w:ascii="方正宋黑简体" w:hAnsi="方正宋黑简体" w:eastAsia="方正宋黑简体" w:cs="方正宋黑简体"/>
                <w:b/>
                <w:bCs/>
                <w:sz w:val="20"/>
                <w:szCs w:val="20"/>
                <w:lang w:val="en-US" w:eastAsia="zh-CN"/>
              </w:rPr>
              <w:t>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tcBorders>
            <w:shd w:val="clear" w:color="auto" w:fill="FFFFFF"/>
            <w:vAlign w:val="center"/>
          </w:tcPr>
          <w:p>
            <w:pPr>
              <w:pStyle w:val="6"/>
              <w:spacing w:line="306"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《学校体育工作条例》第二十八条</w:t>
            </w:r>
          </w:p>
        </w:tc>
        <w:tc>
          <w:tcPr>
            <w:tcW w:w="7189" w:type="dxa"/>
            <w:tcBorders>
              <w:top w:val="single" w:color="auto" w:sz="4" w:space="0"/>
              <w:left w:val="single" w:color="auto" w:sz="4" w:space="0"/>
            </w:tcBorders>
            <w:shd w:val="clear" w:color="auto" w:fill="FFFFFF"/>
            <w:vAlign w:val="bottom"/>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调査阶段责任：在检査中发现或者接到举报，应指定专人负责，执法人员不得少于两人，调查取证包括询问笔录、调査笔录等证明材料；</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决定阶段责任：依法对当事人责令限期改正；</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事后监管责任：建立实施监督检查的运行机制和管理制度，开展定期和不定期检査，依法采取相关处置措施；</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发现侵占、破坏学校体育场地、器材设备不采取措施的；</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在釆取措施过程中发生腐败行为的；</w:t>
            </w:r>
          </w:p>
          <w:p>
            <w:pPr>
              <w:pStyle w:val="6"/>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bidi="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8</w:t>
            </w:r>
            <w:r>
              <w:rPr>
                <w:rFonts w:hint="eastAsia" w:ascii="方正宋黑简体" w:hAnsi="方正宋黑简体" w:eastAsia="方正宋黑简体" w:cs="方正宋黑简体"/>
                <w:b/>
                <w:bCs/>
                <w:sz w:val="20"/>
                <w:szCs w:val="20"/>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准备阶段责任:按照规定程序确定当年预定征集的对象并通知本人；</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体检阶段责任：根据县级征兵办公室要求，组织预定征集人员到制定医院或者体检站进行体格检查及进行政审；</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监督管理责任：建立实施监督管理和管理制度，依法釆取相关处置措施；</w:t>
            </w:r>
          </w:p>
          <w:p>
            <w:pPr>
              <w:pStyle w:val="6"/>
              <w:tabs>
                <w:tab w:val="left" w:pos="671"/>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对不符合条件的列入预定征集对象的；</w:t>
            </w:r>
          </w:p>
          <w:p>
            <w:pPr>
              <w:pStyle w:val="6"/>
              <w:tabs>
                <w:tab w:val="left" w:pos="63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对符合条件的未列入预定征集对象的；</w:t>
            </w:r>
          </w:p>
          <w:p>
            <w:pPr>
              <w:pStyle w:val="6"/>
              <w:tabs>
                <w:tab w:val="left" w:pos="646"/>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未按规定程序组织体检或政审的；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在实施过程中有收取不正当利益或为他人谋取不正当利益提供方便的；</w:t>
            </w:r>
          </w:p>
          <w:p>
            <w:pPr>
              <w:pStyle w:val="6"/>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0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89"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8</w:t>
            </w:r>
            <w:r>
              <w:rPr>
                <w:rFonts w:hint="eastAsia" w:ascii="方正宋黑简体" w:hAnsi="方正宋黑简体" w:eastAsia="方正宋黑简体" w:cs="方正宋黑简体"/>
                <w:b/>
                <w:bCs/>
                <w:sz w:val="20"/>
                <w:szCs w:val="20"/>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对新生儿在医疗保健机构以外地点死亡的核查</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《禁止非医学需要的胎儿性别鉴定和选择性别人工终止妊娠的规定》第十三条</w:t>
            </w:r>
          </w:p>
        </w:tc>
        <w:tc>
          <w:tcPr>
            <w:tcW w:w="7189"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审査阶段责任：依法对死亡原因进行核査；</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决定阶段责任：作出决定；</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通报阶段责任：按照法定程序，将核査情况通报乡镇卫生院或社区卫生服务中心；</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对符合法定条件的申请不予受理、核查的；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对不符合法定条件的申请予以受理、核查的；</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擅自增设、变更受理、审核程序、条件的；</w:t>
            </w:r>
          </w:p>
          <w:p>
            <w:pPr>
              <w:pStyle w:val="6"/>
              <w:tabs>
                <w:tab w:val="left" w:pos="65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做出核査决定后，未及时通报的；</w:t>
            </w:r>
          </w:p>
          <w:p>
            <w:pPr>
              <w:pStyle w:val="6"/>
              <w:tabs>
                <w:tab w:val="left" w:pos="638"/>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62"/>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966"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rPr>
              <w:t>8</w:t>
            </w:r>
            <w:r>
              <w:rPr>
                <w:rFonts w:hint="eastAsia" w:ascii="方正宋黑简体" w:hAnsi="方正宋黑简体" w:eastAsia="方正宋黑简体" w:cs="方正宋黑简体"/>
                <w:b/>
                <w:bCs/>
                <w:sz w:val="20"/>
                <w:szCs w:val="20"/>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tcBorders>
            <w:shd w:val="clear" w:color="auto" w:fill="FFFFFF"/>
            <w:vAlign w:val="center"/>
          </w:tcPr>
          <w:p>
            <w:pPr>
              <w:pStyle w:val="6"/>
              <w:spacing w:line="294"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乡镇渡口渡船安全管理、监督检查及事故应急处理</w:t>
            </w:r>
          </w:p>
        </w:tc>
        <w:tc>
          <w:tcPr>
            <w:tcW w:w="910"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《内河渡口渡船安全管理规定》第三条第三十三条第三十五条第三十六条</w:t>
            </w:r>
          </w:p>
        </w:tc>
        <w:tc>
          <w:tcPr>
            <w:tcW w:w="7189"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搜寻救助责任：街道渡船发生水上险情后，按照规定程序组织搜寻救助；</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安全检查责任：建立渡口渡运安全检查工作制度，并组织落实；</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监督管理责任：建立实施监督检查的运行机制和管理制度，依法釆取相关措施；</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0"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未建立健全相关制度的；</w:t>
            </w:r>
          </w:p>
          <w:p>
            <w:pPr>
              <w:pStyle w:val="6"/>
              <w:tabs>
                <w:tab w:val="left" w:pos="619"/>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在履行权力运行时有滥用职权、玩忽职守、徇私舞弊的；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8</w:t>
            </w:r>
            <w:r>
              <w:rPr>
                <w:rFonts w:hint="eastAsia" w:ascii="方正宋黑简体" w:hAnsi="方正宋黑简体" w:eastAsia="方正宋黑简体" w:cs="方正宋黑简体"/>
                <w:b/>
                <w:bCs/>
                <w:sz w:val="20"/>
                <w:szCs w:val="20"/>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学校周边秩序维护</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《中华人民共和国义务教育法》第二十三条</w:t>
            </w:r>
          </w:p>
        </w:tc>
        <w:tc>
          <w:tcPr>
            <w:tcW w:w="7189"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保障安全责任：依法维护学校周边秩序，保护学生、教师、学校的合法权益，为学校提供安全保障；</w:t>
            </w:r>
          </w:p>
          <w:p>
            <w:pPr>
              <w:pStyle w:val="6"/>
              <w:tabs>
                <w:tab w:val="left" w:pos="666"/>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维护学校周边秩序不釆取有效措施的；</w:t>
            </w:r>
          </w:p>
          <w:p>
            <w:pPr>
              <w:pStyle w:val="6"/>
              <w:tabs>
                <w:tab w:val="left" w:pos="637"/>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在釆取措施过程中发生腐败行为的；</w:t>
            </w:r>
          </w:p>
          <w:p>
            <w:pPr>
              <w:pStyle w:val="6"/>
              <w:tabs>
                <w:tab w:val="left" w:pos="642"/>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其他违反法律剛政策规定的行为。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实施依据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6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p>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8</w:t>
            </w:r>
            <w:r>
              <w:rPr>
                <w:rFonts w:hint="eastAsia" w:ascii="方正宋黑简体" w:hAnsi="方正宋黑简体" w:eastAsia="方正宋黑简体" w:cs="方正宋黑简体"/>
                <w:b/>
                <w:bCs/>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其他权力</w:t>
            </w:r>
          </w:p>
        </w:tc>
        <w:tc>
          <w:tcPr>
            <w:tcW w:w="1010" w:type="dxa"/>
            <w:tcBorders>
              <w:top w:val="single" w:color="auto" w:sz="4" w:space="0"/>
              <w:left w:val="single" w:color="auto" w:sz="4" w:space="0"/>
            </w:tcBorders>
            <w:shd w:val="clear" w:color="auto" w:fill="FFFFFF"/>
            <w:vAlign w:val="center"/>
          </w:tcPr>
          <w:p>
            <w:pPr>
              <w:pStyle w:val="6"/>
              <w:spacing w:line="307"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土地利用总体规划编制</w:t>
            </w:r>
          </w:p>
        </w:tc>
        <w:tc>
          <w:tcPr>
            <w:tcW w:w="910" w:type="dxa"/>
            <w:tcBorders>
              <w:top w:val="single" w:color="auto" w:sz="4" w:space="0"/>
              <w:left w:val="single" w:color="auto" w:sz="4" w:space="0"/>
            </w:tcBorders>
            <w:shd w:val="clear" w:color="auto" w:fill="FFFFFF"/>
            <w:vAlign w:val="bottom"/>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《中华人民共和国土地管理法》第十五条第十九条</w:t>
            </w:r>
          </w:p>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《中华人民共和国土地管理法实施条例》第八条</w:t>
            </w:r>
          </w:p>
        </w:tc>
        <w:tc>
          <w:tcPr>
            <w:tcW w:w="7186" w:type="dxa"/>
            <w:tcBorders>
              <w:top w:val="single" w:color="auto" w:sz="4" w:space="0"/>
              <w:left w:val="single" w:color="auto" w:sz="4" w:space="0"/>
            </w:tcBorders>
            <w:shd w:val="clear" w:color="auto" w:fill="FFFFFF"/>
            <w:vAlign w:val="center"/>
          </w:tcPr>
          <w:p>
            <w:pPr>
              <w:pStyle w:val="6"/>
              <w:tabs>
                <w:tab w:val="left" w:pos="65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编制阶段责任：组织规划编制单位、有关部门等开展规划编制工作；</w:t>
            </w:r>
          </w:p>
          <w:p>
            <w:pPr>
              <w:pStyle w:val="6"/>
              <w:tabs>
                <w:tab w:val="left" w:pos="676"/>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审査阶段责任：组织专家、相关部门审査、依法征求相关部门意见；</w:t>
            </w:r>
          </w:p>
          <w:p>
            <w:pPr>
              <w:pStyle w:val="6"/>
              <w:tabs>
                <w:tab w:val="left" w:pos="624"/>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报批阶段责任：根据法定审批权限，上报县级人民政府批准，按规定进行信息公开；</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未严格按照相关政策、法律、法规编制土地利用总体规划的；</w:t>
            </w:r>
          </w:p>
          <w:p>
            <w:pPr>
              <w:pStyle w:val="6"/>
              <w:tabs>
                <w:tab w:val="left" w:pos="671"/>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规划违背实际，弄虚作假的；</w:t>
            </w:r>
          </w:p>
          <w:p>
            <w:pPr>
              <w:pStyle w:val="6"/>
              <w:tabs>
                <w:tab w:val="left" w:pos="666"/>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未按规定程序进行公告的；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7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87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其他权力</w:t>
            </w:r>
          </w:p>
        </w:tc>
        <w:tc>
          <w:tcPr>
            <w:tcW w:w="1010" w:type="dxa"/>
            <w:tcBorders>
              <w:top w:val="single" w:color="auto" w:sz="4" w:space="0"/>
              <w:left w:val="single" w:color="auto" w:sz="4" w:space="0"/>
            </w:tcBorders>
            <w:shd w:val="clear" w:color="auto" w:fill="FFFFFF"/>
            <w:vAlign w:val="center"/>
          </w:tcPr>
          <w:p>
            <w:pPr>
              <w:pStyle w:val="6"/>
              <w:spacing w:line="317"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控制性详细规划编制</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《中华人民共和国城乡规划法》第二十条</w:t>
            </w:r>
          </w:p>
        </w:tc>
        <w:tc>
          <w:tcPr>
            <w:tcW w:w="7186" w:type="dxa"/>
            <w:tcBorders>
              <w:top w:val="single" w:color="auto" w:sz="4" w:space="0"/>
              <w:left w:val="single" w:color="auto" w:sz="4" w:space="0"/>
            </w:tcBorders>
            <w:shd w:val="clear" w:color="auto" w:fill="FFFFFF"/>
            <w:vAlign w:val="bottom"/>
          </w:tcPr>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编制阶段责任：按规定选择具备相应等级资质的规划编制单位，组织开展规划编制工作；</w:t>
            </w:r>
          </w:p>
          <w:p>
            <w:pPr>
              <w:pStyle w:val="6"/>
              <w:tabs>
                <w:tab w:val="left" w:pos="676"/>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审查阶段责任：组织专家、相关部门进行审査；</w:t>
            </w:r>
          </w:p>
          <w:p>
            <w:pPr>
              <w:pStyle w:val="6"/>
              <w:tabs>
                <w:tab w:val="left" w:pos="624"/>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报批阶段责任：根据法定审批权限，上报县级人民政府批准，按规定进行信息公开；</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事后监管责任：按照规划要求组织实施，定期跟踪评估规划实施效果，依法查处违规行为；</w:t>
            </w:r>
          </w:p>
          <w:p>
            <w:pPr>
              <w:pStyle w:val="6"/>
              <w:tabs>
                <w:tab w:val="left" w:pos="666"/>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未严格按照相关政策、法律、法规编控制性详细规划编制的；</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规划违背实际，弄虚作假的；</w:t>
            </w:r>
          </w:p>
          <w:p>
            <w:pPr>
              <w:pStyle w:val="6"/>
              <w:tabs>
                <w:tab w:val="left" w:pos="66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未按规定程序进行公告的；</w:t>
            </w:r>
          </w:p>
          <w:p>
            <w:pPr>
              <w:pStyle w:val="6"/>
              <w:tabs>
                <w:tab w:val="left" w:pos="638"/>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32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88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编制阶段责任：按规定选择具备相应等级资质的规划编制单位，组织开展规划编制工作；</w:t>
            </w:r>
          </w:p>
          <w:p>
            <w:pPr>
              <w:pStyle w:val="6"/>
              <w:tabs>
                <w:tab w:val="left" w:pos="676"/>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审査阶段责任：组织专家、相关部门进行审査；</w:t>
            </w:r>
          </w:p>
          <w:p>
            <w:pPr>
              <w:pStyle w:val="6"/>
              <w:tabs>
                <w:tab w:val="left" w:pos="624"/>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报批阶段责任：根据法定审批权限，上报县级人民政府批准，按规定进行信息公开；</w:t>
            </w:r>
          </w:p>
          <w:p>
            <w:pPr>
              <w:pStyle w:val="6"/>
              <w:tabs>
                <w:tab w:val="left" w:pos="629"/>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事后监管责任：按照规划要求组织实施，定期跟踪评估规划实施效果，依法查处违规行为；</w:t>
            </w:r>
          </w:p>
          <w:p>
            <w:pPr>
              <w:pStyle w:val="6"/>
              <w:tabs>
                <w:tab w:val="left" w:pos="666"/>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未严格按照相关政策、法律、法规重要地块的修建性详细规划编制的；</w:t>
            </w:r>
          </w:p>
          <w:p>
            <w:pPr>
              <w:pStyle w:val="6"/>
              <w:tabs>
                <w:tab w:val="left" w:pos="671"/>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规划违背实际，弄虚作假的；</w:t>
            </w:r>
          </w:p>
          <w:p>
            <w:pPr>
              <w:pStyle w:val="6"/>
              <w:tabs>
                <w:tab w:val="left" w:pos="666"/>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未按规定程序进行公告的；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00"/>
        <w:gridCol w:w="719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0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9"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89</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tcBorders>
            <w:shd w:val="clear" w:color="auto" w:fill="FFFFFF"/>
            <w:vAlign w:val="center"/>
          </w:tcPr>
          <w:p>
            <w:pPr>
              <w:pStyle w:val="6"/>
              <w:spacing w:line="341"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乡、镇总体规划编制</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《中华人民共和国城乡规划法》第二十二条</w:t>
            </w:r>
          </w:p>
        </w:tc>
        <w:tc>
          <w:tcPr>
            <w:tcW w:w="7199"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编制阶段责任：按规定选择具备相应等级资质的规划编制单位，组织开展规划编制工作；</w:t>
            </w:r>
          </w:p>
          <w:p>
            <w:pPr>
              <w:pStyle w:val="6"/>
              <w:tabs>
                <w:tab w:val="left" w:pos="67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审査阶段责任：组织专家、相关部门进行审查；</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报批阶段责任：根据法定审批权限，上报县级人民政府批准，按规定进行信息公开；</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事后监管责任：按照规划要求组织实施，定期跟踪评估规划实施效果，依法査处违规行为；</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未严格按照相关政策、法律、法规编制总体规划的；</w:t>
            </w:r>
          </w:p>
          <w:p>
            <w:pPr>
              <w:pStyle w:val="6"/>
              <w:tabs>
                <w:tab w:val="left" w:pos="671"/>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规划违背实际，弄虚作假的；</w:t>
            </w:r>
          </w:p>
          <w:p>
            <w:pPr>
              <w:pStyle w:val="6"/>
              <w:tabs>
                <w:tab w:val="left" w:pos="666"/>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未按规定程序进行公告的；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9</w:t>
            </w:r>
            <w:r>
              <w:rPr>
                <w:rFonts w:hint="eastAsia" w:ascii="方正宋黑简体" w:hAnsi="方正宋黑简体" w:eastAsia="方正宋黑简体" w:cs="方正宋黑简体"/>
                <w:b/>
                <w:bCs/>
                <w:sz w:val="20"/>
                <w:szCs w:val="20"/>
                <w:lang w:val="en-US" w:eastAsia="zh-CN"/>
              </w:rPr>
              <w:t>0</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辖区内近期建设规划制定、修改</w:t>
            </w:r>
          </w:p>
        </w:tc>
        <w:tc>
          <w:tcPr>
            <w:tcW w:w="900"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《中华人民共和国城乡规划法》第三十四条第四十九条</w:t>
            </w:r>
          </w:p>
        </w:tc>
        <w:tc>
          <w:tcPr>
            <w:tcW w:w="7199"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编制阶段责任：按规定选择具备相应等级资质的规划编制单位，组织开展规划编制工作；</w:t>
            </w:r>
          </w:p>
          <w:p>
            <w:pPr>
              <w:pStyle w:val="6"/>
              <w:tabs>
                <w:tab w:val="left" w:pos="67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审査阶段责任：组织专家、相关部门进行审查；</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报批阶段责任：根据法定审批权限，上报县级人民政府批准，按规定进行信息公开；</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事后监管责任：按照规划要求组织实施，定期跟踪评估规划实施效果，依法査处违规行为；</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未严格按照相关政策、法律、法规，近期建设规划编制的；</w:t>
            </w:r>
          </w:p>
          <w:p>
            <w:pPr>
              <w:pStyle w:val="6"/>
              <w:tabs>
                <w:tab w:val="left" w:pos="671"/>
              </w:tabs>
              <w:spacing w:line="310"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规划违背实际，弄虚作假的；</w:t>
            </w:r>
          </w:p>
          <w:p>
            <w:pPr>
              <w:pStyle w:val="6"/>
              <w:tabs>
                <w:tab w:val="left" w:pos="666"/>
              </w:tabs>
              <w:spacing w:line="310"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未按规定程序进行公告的；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9</w:t>
            </w:r>
            <w:r>
              <w:rPr>
                <w:rFonts w:hint="eastAsia" w:ascii="方正宋黑简体" w:hAnsi="方正宋黑简体" w:eastAsia="方正宋黑简体" w:cs="方正宋黑简体"/>
                <w:b/>
                <w:bCs/>
                <w:sz w:val="20"/>
                <w:szCs w:val="20"/>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村庄、集镇规划的编制及公布</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《村庄和集镇规划建设管理条例》第八条第十四条第十七条</w:t>
            </w:r>
          </w:p>
        </w:tc>
        <w:tc>
          <w:tcPr>
            <w:tcW w:w="7199"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编制阶段责任：按规定选择具备相应等级资质的规划编制单位，组织开展规划编制工作；</w:t>
            </w:r>
          </w:p>
          <w:p>
            <w:pPr>
              <w:pStyle w:val="6"/>
              <w:tabs>
                <w:tab w:val="left" w:pos="676"/>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审查阶段责任：组织专家、相关部门进行审査；</w:t>
            </w:r>
          </w:p>
          <w:p>
            <w:pPr>
              <w:pStyle w:val="6"/>
              <w:tabs>
                <w:tab w:val="left" w:pos="624"/>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报批阶段责任：根据法定审批权限，上报县级人民政府批准，按规定进行信息公开；</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事后监管责任：按照规划要求组织实施，定期跟踪评估规划实施效果，依法査处违规行为；</w:t>
            </w:r>
          </w:p>
          <w:p>
            <w:pPr>
              <w:pStyle w:val="6"/>
              <w:tabs>
                <w:tab w:val="left" w:pos="666"/>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未严格按照相关政策、法律、法规编制村庄、集镇规划的；</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规划违背实际，弄虚作假的；</w:t>
            </w:r>
          </w:p>
          <w:p>
            <w:pPr>
              <w:pStyle w:val="6"/>
              <w:tabs>
                <w:tab w:val="left" w:pos="66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未按规定程序进行公告的；</w:t>
            </w:r>
          </w:p>
          <w:p>
            <w:pPr>
              <w:pStyle w:val="6"/>
              <w:tabs>
                <w:tab w:val="left" w:pos="638"/>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2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61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9</w:t>
            </w:r>
            <w:r>
              <w:rPr>
                <w:rFonts w:hint="eastAsia" w:ascii="方正宋黑简体" w:hAnsi="方正宋黑简体" w:eastAsia="方正宋黑简体" w:cs="方正宋黑简体"/>
                <w:b/>
                <w:bCs/>
                <w:sz w:val="20"/>
                <w:szCs w:val="20"/>
                <w:lang w:val="en-US" w:eastAsia="zh-CN"/>
              </w:rPr>
              <w:t>2</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编制乡道规划及规划修改方案</w:t>
            </w:r>
          </w:p>
        </w:tc>
        <w:tc>
          <w:tcPr>
            <w:tcW w:w="890"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《中华人民共和国公路法》第十四条第十六条</w:t>
            </w:r>
          </w:p>
        </w:tc>
        <w:tc>
          <w:tcPr>
            <w:tcW w:w="7196"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准备阶段责任：按照辖区经济社会发展，提出乡道规划及乡道规划修改意见；</w:t>
            </w:r>
          </w:p>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编制阶段责任：组织专门人员编制本辖区乡道发展规划，公示并征求意见，会同相关部门、专家进行审议；</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报批阶段责任:形成本辖区乡道发展规划并上报县级人民政府批准；</w:t>
            </w:r>
          </w:p>
          <w:p>
            <w:pPr>
              <w:pStyle w:val="6"/>
              <w:tabs>
                <w:tab w:val="left" w:pos="63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落实阶段责任：按照规划制定年度实施计划，需要修订完善的按程序上报；</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9</w:t>
            </w:r>
            <w:r>
              <w:rPr>
                <w:rFonts w:hint="eastAsia" w:ascii="方正宋黑简体" w:hAnsi="方正宋黑简体" w:eastAsia="方正宋黑简体" w:cs="方正宋黑简体"/>
                <w:b/>
                <w:bCs/>
                <w:sz w:val="20"/>
                <w:szCs w:val="20"/>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制定植树造林规划</w:t>
            </w:r>
          </w:p>
        </w:tc>
        <w:tc>
          <w:tcPr>
            <w:tcW w:w="89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《中华人民共和国森林法》第十六条第二十六条</w:t>
            </w:r>
          </w:p>
        </w:tc>
        <w:tc>
          <w:tcPr>
            <w:tcW w:w="7196"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计划阶段责任：对当地社会经济发展及林业生产实际情况、编制规划提纲充分进行调研，广泛听取相关部门、人员意见；</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实施阶段责任：加强监督，定期组织审核论证、评审；</w:t>
            </w:r>
          </w:p>
          <w:p>
            <w:pPr>
              <w:pStyle w:val="6"/>
              <w:tabs>
                <w:tab w:val="left" w:pos="676"/>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审査阶段责任：征求意见，是否严格按照规定程序进行研究制定；</w:t>
            </w:r>
          </w:p>
          <w:p>
            <w:pPr>
              <w:pStyle w:val="6"/>
              <w:tabs>
                <w:tab w:val="left" w:pos="634"/>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公布阶段责任：建立健全管理制度，强化规则意识，提高工作制度化、规范化水平；</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未严格按照相关政策、法律、法规编制规划的；</w:t>
            </w:r>
          </w:p>
          <w:p>
            <w:pPr>
              <w:pStyle w:val="6"/>
              <w:tabs>
                <w:tab w:val="left" w:pos="671"/>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规划违背实际，弄虚作假的；</w:t>
            </w:r>
          </w:p>
          <w:p>
            <w:pPr>
              <w:pStyle w:val="6"/>
              <w:tabs>
                <w:tab w:val="left" w:pos="638"/>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9</w:t>
            </w:r>
            <w:r>
              <w:rPr>
                <w:rFonts w:hint="eastAsia" w:ascii="方正宋黑简体" w:hAnsi="方正宋黑简体" w:eastAsia="方正宋黑简体" w:cs="方正宋黑简体"/>
                <w:b/>
                <w:bCs/>
                <w:sz w:val="20"/>
                <w:szCs w:val="20"/>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组织实施土地整理</w:t>
            </w:r>
          </w:p>
        </w:tc>
        <w:tc>
          <w:tcPr>
            <w:tcW w:w="890"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《中华人民共和国土地管理法》第四十二条</w:t>
            </w:r>
          </w:p>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《中华人民共和国土地管理法实施条例》第十八条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准备阶段责任：根据土地利用总体规划，合理确定土地整理项目；</w:t>
            </w:r>
          </w:p>
          <w:p>
            <w:pPr>
              <w:pStyle w:val="6"/>
              <w:tabs>
                <w:tab w:val="left" w:pos="629"/>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论证阶段责任：做好前期调研工作，组织专家对土地整理项目进行论证；</w:t>
            </w:r>
          </w:p>
          <w:p>
            <w:pPr>
              <w:pStyle w:val="6"/>
              <w:tabs>
                <w:tab w:val="left" w:pos="666"/>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转报阶段责任：将土地整理项目上报县级人民政府审批；</w:t>
            </w:r>
          </w:p>
          <w:p>
            <w:pPr>
              <w:pStyle w:val="6"/>
              <w:tabs>
                <w:tab w:val="left" w:pos="629"/>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实施阶段责任：按照县级人民政府批复的土地整理项目，负责组织实施；</w:t>
            </w:r>
          </w:p>
          <w:p>
            <w:pPr>
              <w:pStyle w:val="6"/>
              <w:tabs>
                <w:tab w:val="left" w:pos="666"/>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0"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未进行土地整理项目论证的；</w:t>
            </w:r>
          </w:p>
          <w:p>
            <w:pPr>
              <w:pStyle w:val="6"/>
              <w:tabs>
                <w:tab w:val="left" w:pos="643"/>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未按照县人民政府批复的土地整理项目实施的；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2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182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9</w:t>
            </w:r>
            <w:r>
              <w:rPr>
                <w:rFonts w:hint="eastAsia" w:ascii="方正宋黑简体" w:hAnsi="方正宋黑简体" w:eastAsia="方正宋黑简体" w:cs="方正宋黑简体"/>
                <w:b/>
                <w:bCs/>
                <w:sz w:val="20"/>
                <w:szCs w:val="20"/>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307"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乡道的建设、养护、管理</w:t>
            </w:r>
          </w:p>
        </w:tc>
        <w:tc>
          <w:tcPr>
            <w:tcW w:w="890" w:type="dxa"/>
            <w:tcBorders>
              <w:top w:val="single" w:color="auto" w:sz="4" w:space="0"/>
              <w:left w:val="single" w:color="auto" w:sz="4" w:space="0"/>
            </w:tcBorders>
            <w:shd w:val="clear" w:color="auto" w:fill="FFFFFF"/>
            <w:vAlign w:val="bottom"/>
          </w:tcPr>
          <w:p>
            <w:pPr>
              <w:pStyle w:val="6"/>
              <w:spacing w:line="26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中华人民共和国公路法》第八条第三十八条第四十三条</w:t>
            </w:r>
          </w:p>
        </w:tc>
        <w:tc>
          <w:tcPr>
            <w:tcW w:w="7196"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组织责任：按照批准的乡道规划及规划修改方案，组织实施乡道建设、养护；</w:t>
            </w:r>
          </w:p>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监管责任：建立实施监督管理和管理制度，依法釆取相关处置措施，加强对公路的保护；</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组织实施建设、养护、保护工作不力，造成损失未进行补偿的；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30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eastAsia="zh-CN"/>
              </w:rPr>
            </w:pPr>
            <w:r>
              <w:rPr>
                <w:rFonts w:hint="eastAsia" w:ascii="方正宋黑简体" w:hAnsi="方正宋黑简体" w:eastAsia="方正宋黑简体" w:cs="方正宋黑简体"/>
                <w:b/>
                <w:bCs/>
                <w:sz w:val="20"/>
                <w:szCs w:val="20"/>
              </w:rPr>
              <w:t>9</w:t>
            </w:r>
            <w:r>
              <w:rPr>
                <w:rFonts w:hint="eastAsia" w:ascii="方正宋黑简体" w:hAnsi="方正宋黑简体" w:eastAsia="方正宋黑简体" w:cs="方正宋黑简体"/>
                <w:b/>
                <w:bCs/>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森林火灾的预防、调査核实、扑救及验收</w:t>
            </w:r>
          </w:p>
        </w:tc>
        <w:tc>
          <w:tcPr>
            <w:tcW w:w="890" w:type="dxa"/>
            <w:tcBorders>
              <w:top w:val="single" w:color="auto" w:sz="4" w:space="0"/>
              <w:left w:val="single" w:color="auto" w:sz="4" w:space="0"/>
            </w:tcBorders>
            <w:shd w:val="clear" w:color="auto" w:fill="FFFFFF"/>
          </w:tcPr>
          <w:p>
            <w:pPr>
              <w:pStyle w:val="6"/>
              <w:spacing w:line="24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中华人民共和国森林法》第二十一条</w:t>
            </w:r>
          </w:p>
          <w:p>
            <w:pPr>
              <w:pStyle w:val="6"/>
              <w:spacing w:line="24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rPr>
              <w:t>森林防火条例》第二十一条</w:t>
            </w:r>
          </w:p>
          <w:p>
            <w:pPr>
              <w:pStyle w:val="6"/>
              <w:spacing w:line="24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 xml:space="preserve"> </w:t>
            </w:r>
            <w:r>
              <w:rPr>
                <w:rFonts w:hint="eastAsia" w:ascii="方正宋黑简体" w:hAnsi="方正宋黑简体" w:eastAsia="方正宋黑简体" w:cs="方正宋黑简体"/>
                <w:sz w:val="20"/>
                <w:szCs w:val="20"/>
              </w:rPr>
              <w:t>第</w:t>
            </w:r>
            <w:r>
              <w:rPr>
                <w:rFonts w:hint="eastAsia" w:ascii="方正宋黑简体" w:hAnsi="方正宋黑简体" w:eastAsia="方正宋黑简体" w:cs="方正宋黑简体"/>
                <w:sz w:val="20"/>
                <w:szCs w:val="20"/>
                <w:lang w:val="en-US" w:eastAsia="zh-CN"/>
              </w:rPr>
              <w:t xml:space="preserve">三十一条 </w:t>
            </w:r>
            <w:r>
              <w:rPr>
                <w:rFonts w:hint="eastAsia" w:ascii="方正宋黑简体" w:hAnsi="方正宋黑简体" w:eastAsia="方正宋黑简体" w:cs="方正宋黑简体"/>
                <w:sz w:val="20"/>
                <w:szCs w:val="20"/>
              </w:rPr>
              <w:t>第三十九条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组织阶段责任：组织辖区内森林火灾的预防工作；</w:t>
            </w:r>
          </w:p>
          <w:p>
            <w:pPr>
              <w:pStyle w:val="6"/>
              <w:tabs>
                <w:tab w:val="left" w:pos="624"/>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协助工作责任：在森林火灾发生后，协助县级相关部门做好森林火灾的调査核实、扑救及验收工作；</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事后监管责任：建立实施监督检查的运行机制和管理制度，开展定期和不定期检査，依法采取相关处置措施；</w:t>
            </w:r>
          </w:p>
          <w:p>
            <w:pPr>
              <w:pStyle w:val="6"/>
              <w:tabs>
                <w:tab w:val="left" w:pos="671"/>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0"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森林防火工作组织不力的；</w:t>
            </w:r>
          </w:p>
          <w:p>
            <w:pPr>
              <w:pStyle w:val="6"/>
              <w:tabs>
                <w:tab w:val="left" w:pos="62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在调查、核实、扑救及验收工作中不作为、不担当的；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04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b/>
                <w:bCs/>
                <w:sz w:val="20"/>
                <w:szCs w:val="20"/>
                <w:lang w:val="en-US" w:eastAsia="zh-CN"/>
              </w:rPr>
            </w:pPr>
            <w:r>
              <w:rPr>
                <w:rFonts w:hint="eastAsia" w:ascii="方正宋黑简体" w:hAnsi="方正宋黑简体" w:eastAsia="方正宋黑简体" w:cs="方正宋黑简体"/>
                <w:b/>
                <w:bCs/>
                <w:sz w:val="20"/>
                <w:szCs w:val="20"/>
                <w:lang w:val="en-US" w:eastAsia="zh-CN"/>
              </w:rPr>
              <w:t>97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蓄滞洪区汛前检査</w:t>
            </w:r>
          </w:p>
        </w:tc>
        <w:tc>
          <w:tcPr>
            <w:tcW w:w="890" w:type="dxa"/>
            <w:tcBorders>
              <w:top w:val="single" w:color="auto" w:sz="4" w:space="0"/>
              <w:left w:val="single" w:color="auto" w:sz="4" w:space="0"/>
              <w:bottom w:val="single" w:color="auto" w:sz="4" w:space="0"/>
            </w:tcBorders>
            <w:shd w:val="clear" w:color="auto" w:fill="FFFFFF"/>
          </w:tcPr>
          <w:p>
            <w:pPr>
              <w:pStyle w:val="7"/>
              <w:spacing w:line="260" w:lineRule="exact"/>
              <w:jc w:val="both"/>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sz w:val="20"/>
                <w:szCs w:val="20"/>
                <w:lang w:eastAsia="zh-CN"/>
              </w:rPr>
              <w:t>《</w:t>
            </w:r>
            <w:r>
              <w:rPr>
                <w:rFonts w:hint="eastAsia" w:ascii="方正宋黑简体" w:hAnsi="方正宋黑简体" w:eastAsia="方正宋黑简体" w:cs="方正宋黑简体"/>
                <w:sz w:val="20"/>
                <w:szCs w:val="20"/>
                <w:lang w:val="en-US" w:eastAsia="zh-CN"/>
              </w:rPr>
              <w:t>中华人民共和国防洪法》第三十一条</w:t>
            </w:r>
          </w:p>
          <w:p>
            <w:pPr>
              <w:pStyle w:val="7"/>
              <w:spacing w:line="260" w:lineRule="exact"/>
              <w:jc w:val="both"/>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sz w:val="20"/>
                <w:szCs w:val="20"/>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组织阶段责任：组织辖区内有关部门和单位进行防洪教育，普及防洪知识，提高水患意识；</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协助工作责任：协助县级有关部门做好河湖汛前安全检查工作；</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建立机制责任：建立汛前检查有效工作机制；</w:t>
            </w:r>
          </w:p>
          <w:p>
            <w:pPr>
              <w:pStyle w:val="6"/>
              <w:tabs>
                <w:tab w:val="left" w:pos="671"/>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组织汛前安全检查工作不力的；</w:t>
            </w:r>
          </w:p>
          <w:p>
            <w:pPr>
              <w:pStyle w:val="6"/>
              <w:tabs>
                <w:tab w:val="left" w:pos="671"/>
              </w:tabs>
              <w:spacing w:line="31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未建立汛前安全检査工作机制的；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类型</w:t>
            </w:r>
          </w:p>
        </w:tc>
        <w:tc>
          <w:tcPr>
            <w:tcW w:w="102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实施</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sz w:val="20"/>
                <w:szCs w:val="20"/>
                <w:lang w:val="en-US" w:eastAsia="zh-CN"/>
              </w:rPr>
              <w:t>98</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紧急防汛期组织动员抗洪抢险</w:t>
            </w:r>
          </w:p>
        </w:tc>
        <w:tc>
          <w:tcPr>
            <w:tcW w:w="890"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《中华人民共和国防洪法》第三十八条</w:t>
            </w:r>
          </w:p>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《中华人民共和国防汛条例》第三十条</w:t>
            </w:r>
          </w:p>
        </w:tc>
        <w:tc>
          <w:tcPr>
            <w:tcW w:w="7196"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组织阶段责任：组织辖区内可动员、可利用力量，及应急物资储备，开展抗洪抢险工作；</w:t>
            </w:r>
          </w:p>
          <w:p>
            <w:pPr>
              <w:pStyle w:val="6"/>
              <w:tabs>
                <w:tab w:val="left" w:pos="63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灾后重建阶段责任：在县级防汛指挥机构领导下，协助相关部门做好汛期取土占地、砍伐林木后的土地复垦和林木补种工作；</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建立机制责任：建立汛期抗洪抢险及灾后重建有效工作机制；</w:t>
            </w:r>
          </w:p>
          <w:p>
            <w:pPr>
              <w:pStyle w:val="6"/>
              <w:tabs>
                <w:tab w:val="left" w:pos="671"/>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组织汛期抗洪抢险工作不力的；</w:t>
            </w:r>
          </w:p>
          <w:p>
            <w:pPr>
              <w:pStyle w:val="6"/>
              <w:tabs>
                <w:tab w:val="left" w:pos="62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未积极协助土地复垦和林木补种的；</w:t>
            </w:r>
          </w:p>
          <w:p>
            <w:pPr>
              <w:pStyle w:val="6"/>
              <w:tabs>
                <w:tab w:val="left" w:pos="666"/>
              </w:tabs>
              <w:spacing w:line="31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未建立汛期抗洪抢险工作机制的；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sz w:val="20"/>
                <w:szCs w:val="20"/>
                <w:lang w:val="en-US" w:eastAsia="zh-CN"/>
              </w:rPr>
              <w:t>99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发生洪涝灾害后的救灾减灾</w:t>
            </w:r>
          </w:p>
        </w:tc>
        <w:tc>
          <w:tcPr>
            <w:tcW w:w="89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《中华人民共和国防洪法》第四十七条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组织阶段责任:组织有生可用力量做好洪涝灾害后的救灾减灾工作；</w:t>
            </w:r>
          </w:p>
          <w:p>
            <w:pPr>
              <w:pStyle w:val="6"/>
              <w:tabs>
                <w:tab w:val="left" w:pos="629"/>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协助工作责任：协助县级有关部门做好洪涝灾害后的生活供给、卫生防疫、救灾物资供应、治安管理、学校复课、恢复生产和重建家园等救灾工作以及所管辖地区的各项水毁工程设施修复工作；</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组织洪涝灾害后的救灾减灾工作不力的；</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在灾后重建工作中有玩忽职守、有腐败行为的；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10</w:t>
            </w:r>
            <w:r>
              <w:rPr>
                <w:rFonts w:hint="eastAsia" w:ascii="方正宋黑简体" w:hAnsi="方正宋黑简体" w:eastAsia="方正宋黑简体" w:cs="方正宋黑简体"/>
                <w:b/>
                <w:bCs/>
                <w:sz w:val="20"/>
                <w:szCs w:val="20"/>
                <w:lang w:val="en-US" w:eastAsia="zh-CN"/>
              </w:rPr>
              <w:t>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10"/>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准备阶段责任：准备防汛抢险物料，组织汛前检查及地质灾害点巡回检查，撤离险情征兆明显地区的群众；</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决定阶段责任：组织单位和居民积极参加防洪防灾工作，因地制宜采取防洪避洪措施，发现险情及时处理和报告；</w:t>
            </w:r>
          </w:p>
          <w:p>
            <w:pPr>
              <w:pStyle w:val="6"/>
              <w:tabs>
                <w:tab w:val="left" w:pos="63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执行阶段责任：指定预防监测员及时监测，发现险情立即赶赴现场采取措施；</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事后监管责任：发生洪涝灾害和地质灾害后，做好灾区的生活供给、生产恢复等救灾工作；</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组织群众撤离工作不力的；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20" w:type="dxa"/>
            <w:tcBorders>
              <w:top w:val="single" w:color="auto" w:sz="4" w:space="0"/>
              <w:left w:val="single" w:color="auto" w:sz="4" w:space="0"/>
            </w:tcBorders>
            <w:shd w:val="clear" w:color="auto" w:fill="FFFFFF"/>
            <w:vAlign w:val="center"/>
          </w:tcPr>
          <w:p>
            <w:pPr>
              <w:pStyle w:val="6"/>
              <w:ind w:left="0" w:leftChars="0" w:firstLine="0" w:firstLineChars="0"/>
              <w:jc w:val="both"/>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left="0" w:leftChars="0" w:firstLine="0" w:firstLineChars="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10</w:t>
            </w:r>
            <w:r>
              <w:rPr>
                <w:rFonts w:hint="eastAsia" w:ascii="方正宋黑简体" w:hAnsi="方正宋黑简体" w:eastAsia="方正宋黑简体" w:cs="方正宋黑简体"/>
                <w:b/>
                <w:bCs/>
                <w:sz w:val="20"/>
                <w:szCs w:val="20"/>
                <w:lang w:val="en-US" w:eastAsia="zh-CN"/>
              </w:rPr>
              <w:t>1</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组织人员调集物资支援灭火</w:t>
            </w:r>
          </w:p>
        </w:tc>
        <w:tc>
          <w:tcPr>
            <w:tcW w:w="900" w:type="dxa"/>
            <w:tcBorders>
              <w:top w:val="single" w:color="auto" w:sz="4" w:space="0"/>
              <w:left w:val="single" w:color="auto" w:sz="4" w:space="0"/>
            </w:tcBorders>
            <w:shd w:val="clear" w:color="auto" w:fill="FFFFFF"/>
            <w:vAlign w:val="bottom"/>
          </w:tcPr>
          <w:p>
            <w:pPr>
              <w:pStyle w:val="6"/>
              <w:spacing w:line="282"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《中华人民共和国消防法》第四十五条</w:t>
            </w:r>
          </w:p>
        </w:tc>
        <w:tc>
          <w:tcPr>
            <w:tcW w:w="7186"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组织责任：根据火情和火灾现场指挥部要求，组织人员、调集所需物资支援灭火；</w:t>
            </w:r>
          </w:p>
          <w:p>
            <w:pPr>
              <w:pStyle w:val="6"/>
              <w:tabs>
                <w:tab w:val="left" w:pos="666"/>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未按要求组织人员调集物资支援灭火，或者工作不力的；</w:t>
            </w:r>
          </w:p>
          <w:p>
            <w:pPr>
              <w:pStyle w:val="6"/>
              <w:tabs>
                <w:tab w:val="left" w:pos="638"/>
              </w:tabs>
              <w:spacing w:line="312" w:lineRule="exact"/>
              <w:ind w:left="460"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10</w:t>
            </w:r>
            <w:r>
              <w:rPr>
                <w:rFonts w:hint="eastAsia" w:ascii="方正宋黑简体" w:hAnsi="方正宋黑简体" w:eastAsia="方正宋黑简体" w:cs="方正宋黑简体"/>
                <w:sz w:val="20"/>
                <w:szCs w:val="20"/>
                <w:lang w:val="en-US" w:eastAsia="zh-CN"/>
              </w:rPr>
              <w:t>2</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信息公告责任：按照上级人民政府命令，公告进入临震应急期，做好地震信息公开工作；</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组织协调责任：会同县级相关部门，组织协调辖区内各部门（单位）、村民委员会或居民委员会，按照地震应急预案做好应急防范和抗震救灾准备工作。</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未及时发布公告的；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未按照预案要求做好应急防范和抗震救灾准备的；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10</w:t>
            </w:r>
            <w:r>
              <w:rPr>
                <w:rFonts w:hint="eastAsia" w:ascii="方正宋黑简体" w:hAnsi="方正宋黑简体" w:eastAsia="方正宋黑简体" w:cs="方正宋黑简体"/>
                <w:sz w:val="20"/>
                <w:szCs w:val="20"/>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地震灾情后组织抢险及提供救助</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组织阶段责任：协同县级相关部门，组织辖区内有生、可利用力量做好地震灾情后抢险工作并建立临震应急期的检査及应急措施工作机制；</w:t>
            </w:r>
          </w:p>
          <w:p>
            <w:pPr>
              <w:pStyle w:val="6"/>
              <w:tabs>
                <w:tab w:val="left" w:pos="629"/>
              </w:tabs>
              <w:spacing w:after="40"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报告阶段责任：根据地震灾情发展，按照规定程序完成地震灾情上报工作；</w:t>
            </w:r>
          </w:p>
          <w:p>
            <w:pPr>
              <w:pStyle w:val="6"/>
              <w:tabs>
                <w:tab w:val="left" w:pos="666"/>
              </w:tabs>
              <w:spacing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组织协调不力，造成不良后果的；</w:t>
            </w:r>
          </w:p>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未按照规定程序及时上报灾情信息的；</w:t>
            </w:r>
          </w:p>
          <w:p>
            <w:pPr>
              <w:pStyle w:val="6"/>
              <w:tabs>
                <w:tab w:val="left" w:pos="66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处置中有玩忽职守、有腐败行为的；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10</w:t>
            </w:r>
            <w:r>
              <w:rPr>
                <w:rFonts w:hint="eastAsia" w:ascii="方正宋黑简体" w:hAnsi="方正宋黑简体" w:eastAsia="方正宋黑简体" w:cs="方正宋黑简体"/>
                <w:b/>
                <w:bCs/>
                <w:sz w:val="20"/>
                <w:szCs w:val="20"/>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8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《中华人民共和国突发事件应对法》第二十九条</w:t>
            </w:r>
          </w:p>
          <w:p>
            <w:pPr>
              <w:pStyle w:val="6"/>
              <w:spacing w:line="28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after="60"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组织宣传责任：组织开展地震应急知识的宣传普及及活动；</w:t>
            </w:r>
          </w:p>
          <w:p>
            <w:pPr>
              <w:pStyle w:val="6"/>
              <w:tabs>
                <w:tab w:val="left" w:pos="666"/>
              </w:tabs>
              <w:spacing w:after="60"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应急演练责任：组织辖区部门及单位进行必要的急救救援演练；</w:t>
            </w:r>
          </w:p>
          <w:p>
            <w:pPr>
              <w:pStyle w:val="6"/>
              <w:tabs>
                <w:tab w:val="left" w:pos="666"/>
              </w:tabs>
              <w:spacing w:after="60"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未按规定组织开展地震应急知识的宣传普及活动的；</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未开展必要的地震应急救援演练的；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0" w:type="dxa"/>
            <w:tcBorders>
              <w:top w:val="single" w:color="auto" w:sz="4" w:space="0"/>
              <w:left w:val="single" w:color="auto" w:sz="4" w:space="0"/>
            </w:tcBorders>
            <w:shd w:val="clear" w:color="auto" w:fill="FFFFFF"/>
            <w:vAlign w:val="center"/>
          </w:tcPr>
          <w:p>
            <w:pPr>
              <w:pStyle w:val="6"/>
              <w:ind w:left="0" w:leftChars="0" w:firstLine="0" w:firstLineChars="0"/>
              <w:jc w:val="both"/>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left="200"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1815"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10</w:t>
            </w:r>
            <w:r>
              <w:rPr>
                <w:rFonts w:hint="eastAsia" w:ascii="方正宋黑简体" w:hAnsi="方正宋黑简体" w:eastAsia="方正宋黑简体" w:cs="方正宋黑简体"/>
                <w:sz w:val="20"/>
                <w:szCs w:val="20"/>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bottom"/>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加强地质灾害险情的巡回检查，发现险情及时处理和报告</w:t>
            </w:r>
          </w:p>
        </w:tc>
        <w:tc>
          <w:tcPr>
            <w:tcW w:w="920" w:type="dxa"/>
            <w:tcBorders>
              <w:top w:val="single" w:color="auto" w:sz="4" w:space="0"/>
              <w:left w:val="single" w:color="auto" w:sz="4" w:space="0"/>
            </w:tcBorders>
            <w:shd w:val="clear" w:color="auto" w:fill="FFFFFF"/>
            <w:vAlign w:val="bottom"/>
          </w:tcPr>
          <w:p>
            <w:pPr>
              <w:pStyle w:val="6"/>
              <w:spacing w:line="26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《地质灾害防治条例》第十五条第二十八条第三十条</w:t>
            </w:r>
          </w:p>
        </w:tc>
        <w:tc>
          <w:tcPr>
            <w:tcW w:w="7176" w:type="dxa"/>
            <w:tcBorders>
              <w:top w:val="single" w:color="auto" w:sz="4" w:space="0"/>
              <w:left w:val="single" w:color="auto" w:sz="4" w:space="0"/>
            </w:tcBorders>
            <w:shd w:val="clear" w:color="auto" w:fill="FFFFFF"/>
            <w:vAlign w:val="center"/>
          </w:tcPr>
          <w:p>
            <w:pPr>
              <w:pStyle w:val="6"/>
              <w:tabs>
                <w:tab w:val="left" w:pos="629"/>
              </w:tabs>
              <w:spacing w:line="24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检查阶段责任：组织辖区各部门、单位及村民委员会、居民委员会，加强地质灾害险情的巡回检查；</w:t>
            </w:r>
          </w:p>
          <w:p>
            <w:pPr>
              <w:pStyle w:val="6"/>
              <w:tabs>
                <w:tab w:val="left" w:pos="662"/>
              </w:tabs>
              <w:spacing w:line="24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报告阶段责任：发现险情及时报告县级人民政府及相关部门；</w:t>
            </w:r>
          </w:p>
          <w:p>
            <w:pPr>
              <w:pStyle w:val="6"/>
              <w:tabs>
                <w:tab w:val="left" w:pos="629"/>
              </w:tabs>
              <w:spacing w:line="24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应急处置责任：构建地质灾害巡回检査及险情处理工作机制，协同县级相关部门做好险情的应急处置工作；</w:t>
            </w:r>
          </w:p>
          <w:p>
            <w:pPr>
              <w:pStyle w:val="6"/>
              <w:tabs>
                <w:tab w:val="left" w:pos="671"/>
              </w:tabs>
              <w:spacing w:line="24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迟报、谎报、瞒报灾情信息的；</w:t>
            </w:r>
          </w:p>
          <w:p>
            <w:pPr>
              <w:pStyle w:val="6"/>
              <w:tabs>
                <w:tab w:val="left" w:pos="66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玩忽职守、履职不力的；</w:t>
            </w:r>
          </w:p>
          <w:p>
            <w:pPr>
              <w:pStyle w:val="6"/>
              <w:tabs>
                <w:tab w:val="left" w:pos="66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未建立工作机制的；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02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10</w:t>
            </w:r>
            <w:r>
              <w:rPr>
                <w:rFonts w:hint="eastAsia" w:ascii="方正宋黑简体" w:hAnsi="方正宋黑简体" w:eastAsia="方正宋黑简体" w:cs="方正宋黑简体"/>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发生三类疫情时组织防治和净化</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《中华人民共和国动物防疫法》第三十四条</w:t>
            </w:r>
          </w:p>
        </w:tc>
        <w:tc>
          <w:tcPr>
            <w:tcW w:w="7176"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组织阶段责任：在三类疫情发生后，采取紧急措施防止疫情扩大等措施，同时可紧急调用人员、物资等设备，组织辖区内防疫、净化工作；</w:t>
            </w:r>
          </w:p>
          <w:p>
            <w:pPr>
              <w:pStyle w:val="6"/>
              <w:tabs>
                <w:tab w:val="left" w:pos="629"/>
              </w:tabs>
              <w:spacing w:after="40"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事后监管责任：建立实施监督检查的运行机制和管理制度，开展定期和不定期检查，依法采取相关处置措施；</w:t>
            </w:r>
          </w:p>
          <w:p>
            <w:pPr>
              <w:pStyle w:val="6"/>
              <w:tabs>
                <w:tab w:val="left" w:pos="666"/>
              </w:tabs>
              <w:spacing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6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迟报、谎报、瞒报、漏报有关信息，或者通报、报送、公布虚假信息，造成不良后果的；</w:t>
            </w:r>
          </w:p>
          <w:p>
            <w:pPr>
              <w:pStyle w:val="6"/>
              <w:tabs>
                <w:tab w:val="left" w:pos="643"/>
              </w:tabs>
              <w:spacing w:line="26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重大疫情发生后釆取应急处置措施不当的；</w:t>
            </w:r>
          </w:p>
          <w:p>
            <w:pPr>
              <w:pStyle w:val="6"/>
              <w:tabs>
                <w:tab w:val="left" w:pos="638"/>
              </w:tabs>
              <w:spacing w:line="26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不服从上级人民政府对疫情应急处置工作的统一领导、指挥和协调的；</w:t>
            </w:r>
          </w:p>
          <w:p>
            <w:pPr>
              <w:pStyle w:val="6"/>
              <w:tabs>
                <w:tab w:val="left" w:pos="610"/>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玩忽职守、滥用职权、有腐败行为的；</w:t>
            </w:r>
          </w:p>
          <w:p>
            <w:pPr>
              <w:pStyle w:val="6"/>
              <w:tabs>
                <w:tab w:val="left" w:pos="619"/>
              </w:tabs>
              <w:spacing w:line="27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截留、挪用、私分或者变相私分应急救援资金、物资的；</w:t>
            </w:r>
          </w:p>
          <w:p>
            <w:pPr>
              <w:pStyle w:val="6"/>
              <w:tabs>
                <w:tab w:val="left" w:pos="638"/>
              </w:tabs>
              <w:spacing w:line="27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39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sz w:val="20"/>
                <w:szCs w:val="20"/>
              </w:rPr>
              <w:t>1</w:t>
            </w:r>
            <w:r>
              <w:rPr>
                <w:rFonts w:hint="eastAsia" w:ascii="方正宋黑简体" w:hAnsi="方正宋黑简体" w:eastAsia="方正宋黑简体" w:cs="方正宋黑简体"/>
                <w:sz w:val="20"/>
                <w:szCs w:val="20"/>
                <w:lang w:val="en-US" w:eastAsia="zh-CN"/>
              </w:rPr>
              <w:t>07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28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重大动物疫情应急处理</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《重大动物疫情应急条例》第三十七条第三十八条第三十九条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1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报告阶段责任：当发生重大动物疫情时及时向县级相关部门报告；</w:t>
            </w:r>
          </w:p>
          <w:p>
            <w:pPr>
              <w:pStyle w:val="6"/>
              <w:tabs>
                <w:tab w:val="left" w:pos="629"/>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应急处置责任：在重大动物疫情发生时，按照规定程序，采取紧急措施防止疫情扩大等措施，同时可紧急调用人员、物资等设备；</w:t>
            </w:r>
          </w:p>
          <w:p>
            <w:pPr>
              <w:pStyle w:val="6"/>
              <w:tabs>
                <w:tab w:val="left" w:pos="629"/>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事后监管责任：建立实施监督检査的运行机制和管理制度，开展定期和不定期检査，依法釆取相关处置措施；</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6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迟报、谎报、瞒报、漏报有关信息，或者通报、报送、公布虚假信息，造成不良后果的；</w:t>
            </w:r>
          </w:p>
          <w:p>
            <w:pPr>
              <w:pStyle w:val="6"/>
              <w:tabs>
                <w:tab w:val="left" w:pos="643"/>
              </w:tabs>
              <w:spacing w:line="26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重大疫情发生后釆取应急处置措施不当的；</w:t>
            </w:r>
          </w:p>
          <w:p>
            <w:pPr>
              <w:pStyle w:val="6"/>
              <w:tabs>
                <w:tab w:val="left" w:pos="638"/>
              </w:tabs>
              <w:spacing w:line="26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不服从上级人民政府对疫情应急处置工作的统一领导、指挥和协调的；</w:t>
            </w:r>
          </w:p>
          <w:p>
            <w:pPr>
              <w:pStyle w:val="6"/>
              <w:tabs>
                <w:tab w:val="left" w:pos="610"/>
              </w:tabs>
              <w:spacing w:line="26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玩忽职守、滥用职权、有腐败行为的；</w:t>
            </w:r>
          </w:p>
          <w:p>
            <w:pPr>
              <w:pStyle w:val="6"/>
              <w:tabs>
                <w:tab w:val="left" w:pos="619"/>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截留、挪用、私分或者变相私分应急救援资金、物资的；</w:t>
            </w:r>
          </w:p>
          <w:p>
            <w:pPr>
              <w:pStyle w:val="6"/>
              <w:tabs>
                <w:tab w:val="left" w:pos="638"/>
              </w:tabs>
              <w:spacing w:line="27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lang w:val="en-US" w:eastAsia="en-US" w:bidi="en-US"/>
              </w:rPr>
              <w:t>1</w:t>
            </w:r>
            <w:r>
              <w:rPr>
                <w:rFonts w:hint="eastAsia" w:ascii="方正宋黑简体" w:hAnsi="方正宋黑简体" w:eastAsia="方正宋黑简体" w:cs="方正宋黑简体"/>
                <w:b/>
                <w:bCs/>
                <w:sz w:val="20"/>
                <w:szCs w:val="20"/>
                <w:lang w:val="en-US" w:eastAsia="zh-CN" w:bidi="en-US"/>
              </w:rPr>
              <w:t>08</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发生重大动物疫情时紧急调集征用</w:t>
            </w:r>
          </w:p>
        </w:tc>
        <w:tc>
          <w:tcPr>
            <w:tcW w:w="920"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《重大动物疫情应急条例》第三十四条</w:t>
            </w:r>
          </w:p>
        </w:tc>
        <w:tc>
          <w:tcPr>
            <w:tcW w:w="7176" w:type="dxa"/>
            <w:tcBorders>
              <w:top w:val="single" w:color="auto" w:sz="4" w:space="0"/>
              <w:left w:val="single" w:color="auto" w:sz="4" w:space="0"/>
            </w:tcBorders>
            <w:shd w:val="clear" w:color="auto" w:fill="FFFFFF"/>
            <w:vAlign w:val="center"/>
          </w:tcPr>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动议阶段责任：当发生重大动物疫情时及时向县级相关部门报告，并提出紧急调集征用动议；</w:t>
            </w:r>
          </w:p>
          <w:p>
            <w:pPr>
              <w:pStyle w:val="6"/>
              <w:tabs>
                <w:tab w:val="left" w:pos="63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事后监管责任：建立实施监督检查的运行机制和管理制度，开展定期和不定期检査，依法釆取相关处置措施；</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不符合条件实施行政征收征用的；</w:t>
            </w:r>
          </w:p>
          <w:p>
            <w:pPr>
              <w:pStyle w:val="6"/>
              <w:tabs>
                <w:tab w:val="left" w:pos="653"/>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因行政征收征用造成相对人损失未给予补偿的；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擅自改变行政征收征用对象、条件、方式的；</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违反法定权限、程序实施行政征收征用的；</w:t>
            </w:r>
          </w:p>
          <w:p>
            <w:pPr>
              <w:pStyle w:val="6"/>
              <w:tabs>
                <w:tab w:val="left" w:pos="662"/>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在工作中玩忽职守、滥用职权的；</w:t>
            </w:r>
          </w:p>
          <w:p>
            <w:pPr>
              <w:pStyle w:val="6"/>
              <w:tabs>
                <w:tab w:val="left" w:pos="64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在实施行政征收征用过程中有腐败行为的；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sz w:val="20"/>
                <w:szCs w:val="20"/>
              </w:rPr>
              <w:t>1</w:t>
            </w:r>
            <w:r>
              <w:rPr>
                <w:rFonts w:hint="eastAsia" w:ascii="方正宋黑简体" w:hAnsi="方正宋黑简体" w:eastAsia="方正宋黑简体" w:cs="方正宋黑简体"/>
                <w:sz w:val="20"/>
                <w:szCs w:val="20"/>
                <w:lang w:val="en-US" w:eastAsia="zh-CN"/>
              </w:rPr>
              <w:t>09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预防责任：组织对传染病病人、病原携带者、染疫动物密切接触人群的检疫、预防服药、应急接种等；</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监管责任：加强粪便管理，清理垃圾、污物：加强自来水和其他饮用水管理，保护饮用水源；加强易使传染病传播扩散活动的卫生管理；消除病媒昆虫、鼠疫及其他染疫动物；</w:t>
            </w:r>
          </w:p>
          <w:p>
            <w:pPr>
              <w:pStyle w:val="6"/>
              <w:tabs>
                <w:tab w:val="left" w:pos="629"/>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保障责任：供应用于预防和控制疫情所必需的药品、生物制品、消毒药品、器械等；保证居民生活必需品的供应；</w:t>
            </w:r>
          </w:p>
          <w:p>
            <w:pPr>
              <w:pStyle w:val="6"/>
              <w:tabs>
                <w:tab w:val="left" w:pos="666"/>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迟报、谎报、瞒报、漏报传染病疫情，或者通报、报送、公布虚假信息，造成不良后果的；</w:t>
            </w:r>
          </w:p>
          <w:p>
            <w:pPr>
              <w:pStyle w:val="6"/>
              <w:tabs>
                <w:tab w:val="left" w:pos="634"/>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未按规定釆取预防控制措施，或者未采取必要的防范措施，导致发生次生、衍生事件的；</w:t>
            </w:r>
          </w:p>
          <w:p>
            <w:pPr>
              <w:pStyle w:val="6"/>
              <w:tabs>
                <w:tab w:val="left" w:pos="638"/>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不服从上级人民政府对传染病疫情应急处置工作的统一领导、指挥和协调的；</w:t>
            </w:r>
          </w:p>
          <w:p>
            <w:pPr>
              <w:pStyle w:val="6"/>
              <w:tabs>
                <w:tab w:val="left" w:pos="619"/>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截留、挪用、私分或者变相私分应急救援资金、物资的；</w:t>
            </w:r>
          </w:p>
          <w:p>
            <w:pPr>
              <w:pStyle w:val="6"/>
              <w:tabs>
                <w:tab w:val="left" w:pos="638"/>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0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79"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11</w:t>
            </w:r>
            <w:r>
              <w:rPr>
                <w:rFonts w:hint="eastAsia" w:ascii="方正宋黑简体" w:hAnsi="方正宋黑简体" w:eastAsia="方正宋黑简体" w:cs="方正宋黑简体"/>
                <w:b/>
                <w:bCs/>
                <w:sz w:val="20"/>
                <w:szCs w:val="20"/>
                <w:lang w:val="en-US" w:eastAsia="zh-CN"/>
              </w:rPr>
              <w:t>0</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tcBorders>
            <w:shd w:val="clear" w:color="auto" w:fill="FFFFFF"/>
            <w:vAlign w:val="center"/>
          </w:tcPr>
          <w:p>
            <w:pPr>
              <w:pStyle w:val="6"/>
              <w:spacing w:line="304"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《中华人民共和国传染病防治法》第二十四条</w:t>
            </w:r>
          </w:p>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《艾滋病防治条例》第二条第六条</w:t>
            </w:r>
          </w:p>
        </w:tc>
        <w:tc>
          <w:tcPr>
            <w:tcW w:w="7179" w:type="dxa"/>
            <w:tcBorders>
              <w:top w:val="single" w:color="auto" w:sz="4" w:space="0"/>
              <w:left w:val="single" w:color="auto" w:sz="4" w:space="0"/>
            </w:tcBorders>
            <w:shd w:val="clear" w:color="auto" w:fill="FFFFFF"/>
            <w:vAlign w:val="center"/>
          </w:tcPr>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宣传阶段责任：协助相关部门有计划地开展艾滋病预防控制知识宣传教育活动；</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转报阶段责任：发现本辖区内艾滋病患者应当立即上报县级政府相关部门，并釆取积极有效措施预防疾病传播；</w:t>
            </w:r>
          </w:p>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配合落实责任：协助有关部门落实艾滋病综合干预措施，协助落实对艾滋病感染者、艾滋病病人及其家属提供关怀和救助；</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未按规定釆取预防、控制措施，或者未采取必要的防范措施，导致发生次生、衍生事件的；</w:t>
            </w:r>
          </w:p>
          <w:p>
            <w:pPr>
              <w:pStyle w:val="6"/>
              <w:tabs>
                <w:tab w:val="left" w:pos="629"/>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迟报、谎报、瞒报、漏报有关信息，或者通报、报送、公布虚假信息，造成不良后果的；</w:t>
            </w:r>
          </w:p>
          <w:p>
            <w:pPr>
              <w:pStyle w:val="6"/>
              <w:tabs>
                <w:tab w:val="left" w:pos="643"/>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不服从上级人民政府对传染病事件应急处置工作的统一领导、指挥和协调的；</w:t>
            </w:r>
          </w:p>
          <w:p>
            <w:pPr>
              <w:pStyle w:val="6"/>
              <w:tabs>
                <w:tab w:val="left" w:pos="61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截留、挪用、私分或者变相私分应急救援资金、物资的；</w:t>
            </w:r>
          </w:p>
          <w:p>
            <w:pPr>
              <w:pStyle w:val="6"/>
              <w:tabs>
                <w:tab w:val="left" w:pos="638"/>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color w:val="auto"/>
                <w:sz w:val="20"/>
                <w:szCs w:val="20"/>
              </w:rPr>
              <w:t>11</w:t>
            </w:r>
            <w:r>
              <w:rPr>
                <w:rFonts w:hint="eastAsia" w:ascii="方正宋黑简体" w:hAnsi="方正宋黑简体" w:eastAsia="方正宋黑简体" w:cs="方正宋黑简体"/>
                <w:b/>
                <w:bCs/>
                <w:color w:val="auto"/>
                <w:sz w:val="20"/>
                <w:szCs w:val="20"/>
                <w:lang w:val="en-US" w:eastAsia="zh-CN"/>
              </w:rPr>
              <w:t>1</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tcBorders>
            <w:shd w:val="clear" w:color="auto" w:fill="FFFFFF"/>
            <w:vAlign w:val="center"/>
          </w:tcPr>
          <w:p>
            <w:pPr>
              <w:pStyle w:val="6"/>
              <w:spacing w:line="30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6"/>
              <w:tabs>
                <w:tab w:val="left" w:pos="624"/>
              </w:tabs>
              <w:spacing w:line="29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计划阶段责任：制定突发水污染事故的应急方案，明确相应岗位人员责任；</w:t>
            </w:r>
          </w:p>
          <w:p>
            <w:pPr>
              <w:pStyle w:val="6"/>
              <w:tabs>
                <w:tab w:val="left" w:pos="634"/>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实施阶段责任：根据应急方案，在突发水污染事故后，积极主动、科学处置突发事件；</w:t>
            </w:r>
          </w:p>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处理阶段责任：评估损失，安抚群众，釆取措施尽快恢复生产生活秩序；</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发现突发水污染事故未及时上报的；</w:t>
            </w:r>
          </w:p>
          <w:p>
            <w:pPr>
              <w:pStyle w:val="6"/>
              <w:tabs>
                <w:tab w:val="left" w:pos="624"/>
              </w:tabs>
              <w:spacing w:line="32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在突发水污染事故后，协助不力的；</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在工作中玩忽职守、滥用职权、有腐败行为的；</w:t>
            </w:r>
          </w:p>
          <w:p>
            <w:pPr>
              <w:pStyle w:val="6"/>
              <w:tabs>
                <w:tab w:val="left" w:pos="638"/>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11</w:t>
            </w:r>
            <w:r>
              <w:rPr>
                <w:rFonts w:hint="eastAsia" w:ascii="方正宋黑简体" w:hAnsi="方正宋黑简体" w:eastAsia="方正宋黑简体" w:cs="方正宋黑简体"/>
                <w:sz w:val="20"/>
                <w:szCs w:val="20"/>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到岗责任：在接到安全生产事故报告后，乡镇人民政府、街道办事处主要负责人及负有安全生产监督管理职责的同志及时赶赴事故现场；</w:t>
            </w:r>
          </w:p>
          <w:p>
            <w:pPr>
              <w:pStyle w:val="6"/>
              <w:tabs>
                <w:tab w:val="left" w:pos="629"/>
              </w:tabs>
              <w:spacing w:line="29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组织责任：按照规定程序，采取必要措施组织事故救援并上报县级相关部门；</w:t>
            </w:r>
          </w:p>
          <w:p>
            <w:pPr>
              <w:pStyle w:val="6"/>
              <w:tabs>
                <w:tab w:val="left" w:pos="666"/>
              </w:tabs>
              <w:spacing w:line="29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事故发生后，无正当理由到岗不及时的；</w:t>
            </w:r>
          </w:p>
          <w:p>
            <w:pPr>
              <w:pStyle w:val="6"/>
              <w:tabs>
                <w:tab w:val="left" w:pos="671"/>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不按照规定程序釆取必要措施的；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序</w:t>
            </w:r>
          </w:p>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号</w:t>
            </w:r>
          </w:p>
        </w:tc>
        <w:tc>
          <w:tcPr>
            <w:tcW w:w="70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权力</w:t>
            </w:r>
          </w:p>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类型</w:t>
            </w:r>
          </w:p>
        </w:tc>
        <w:tc>
          <w:tcPr>
            <w:tcW w:w="1010"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权力事项名</w:t>
            </w:r>
            <w:r>
              <w:rPr>
                <w:rFonts w:hint="eastAsia" w:ascii="方正宋黑简体" w:hAnsi="方正宋黑简体" w:eastAsia="方正宋黑简体" w:cs="方正宋黑简体"/>
                <w:b w:val="0"/>
                <w:bCs w:val="0"/>
                <w:sz w:val="20"/>
                <w:szCs w:val="20"/>
                <w:lang w:val="en-US" w:eastAsia="zh-CN"/>
              </w:rPr>
              <w:t xml:space="preserve">    </w:t>
            </w:r>
            <w:r>
              <w:rPr>
                <w:rFonts w:hint="eastAsia" w:ascii="方正宋黑简体" w:hAnsi="方正宋黑简体" w:eastAsia="方正宋黑简体" w:cs="方正宋黑简体"/>
                <w:b w:val="0"/>
                <w:bCs w:val="0"/>
                <w:sz w:val="20"/>
                <w:szCs w:val="20"/>
              </w:rPr>
              <w:t>称</w:t>
            </w:r>
          </w:p>
        </w:tc>
        <w:tc>
          <w:tcPr>
            <w:tcW w:w="920"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实施</w:t>
            </w:r>
          </w:p>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依据</w:t>
            </w:r>
          </w:p>
        </w:tc>
        <w:tc>
          <w:tcPr>
            <w:tcW w:w="717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val="0"/>
                <w:bCs w:val="0"/>
                <w:sz w:val="20"/>
                <w:szCs w:val="20"/>
              </w:rPr>
            </w:pPr>
            <w:r>
              <w:rPr>
                <w:rFonts w:hint="eastAsia" w:ascii="方正宋黑简体" w:hAnsi="方正宋黑简体" w:eastAsia="方正宋黑简体" w:cs="方正宋黑简体"/>
                <w:b w:val="0"/>
                <w:bCs w:val="0"/>
                <w:sz w:val="20"/>
                <w:szCs w:val="20"/>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11</w:t>
            </w:r>
            <w:r>
              <w:rPr>
                <w:rFonts w:hint="eastAsia" w:ascii="方正宋黑简体" w:hAnsi="方正宋黑简体" w:eastAsia="方正宋黑简体" w:cs="方正宋黑简体"/>
                <w:b/>
                <w:bCs/>
                <w:sz w:val="20"/>
                <w:szCs w:val="20"/>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安全监督和特大安全事故防范</w:t>
            </w:r>
          </w:p>
        </w:tc>
        <w:tc>
          <w:tcPr>
            <w:tcW w:w="920" w:type="dxa"/>
            <w:tcBorders>
              <w:top w:val="single" w:color="auto" w:sz="4" w:space="0"/>
              <w:left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参加例会责任：按照规定程序，每季度参加县级防范特大安全生产事故例会并及时传达至辖区各部门、单位、村民委员会、居民委员会；</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组织阶段责任：按照有关法律、法规和规章的规定，对本辖区实施安全生产监督管理，防范特大安全事故的发生；</w:t>
            </w:r>
          </w:p>
          <w:p>
            <w:pPr>
              <w:pStyle w:val="6"/>
              <w:tabs>
                <w:tab w:val="left" w:pos="634"/>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处置阶段责任：在特大安全生产事故发生后，按照规定程序妥善处理事故发生后工作；</w:t>
            </w:r>
          </w:p>
          <w:p>
            <w:pPr>
              <w:pStyle w:val="6"/>
              <w:tabs>
                <w:tab w:val="left" w:pos="629"/>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事后监管责任：建立实施监督检查及事故发生后妥善处理运行机制和管理制度，依法采取相关处置措施并报县级相关部门；</w:t>
            </w:r>
          </w:p>
          <w:p>
            <w:pPr>
              <w:pStyle w:val="6"/>
              <w:tabs>
                <w:tab w:val="left" w:pos="666"/>
              </w:tabs>
              <w:spacing w:line="309"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无正当理由不按时参加例会的；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特大安全生产事故发生后，未按规定程序妥善处理并造成人身财产损失的；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11</w:t>
            </w:r>
            <w:r>
              <w:rPr>
                <w:rFonts w:hint="eastAsia" w:ascii="方正宋黑简体" w:hAnsi="方正宋黑简体" w:eastAsia="方正宋黑简体" w:cs="方正宋黑简体"/>
                <w:sz w:val="20"/>
                <w:szCs w:val="20"/>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tcBorders>
            <w:shd w:val="clear" w:color="auto" w:fill="FFFFFF"/>
            <w:vAlign w:val="center"/>
          </w:tcPr>
          <w:p>
            <w:pPr>
              <w:pStyle w:val="6"/>
              <w:spacing w:line="29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农产品质量安全事故处理</w:t>
            </w:r>
          </w:p>
        </w:tc>
        <w:tc>
          <w:tcPr>
            <w:tcW w:w="920" w:type="dxa"/>
            <w:tcBorders>
              <w:top w:val="single" w:color="auto" w:sz="4" w:space="0"/>
              <w:lef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宣传阶段责任：加强农产品质量安全知识的宣传，保障农产品消费安全；</w:t>
            </w:r>
          </w:p>
          <w:p>
            <w:pPr>
              <w:pStyle w:val="6"/>
              <w:tabs>
                <w:tab w:val="left" w:pos="634"/>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处理阶段责任：在发生农产品质量安全事故后，及时处理并上报县级人民政府及相关部门；</w:t>
            </w:r>
          </w:p>
          <w:p>
            <w:pPr>
              <w:pStyle w:val="6"/>
              <w:tabs>
                <w:tab w:val="left" w:pos="634"/>
              </w:tabs>
              <w:spacing w:after="40" w:line="32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事后监管责任：加强对农产品经营活动的指导、监督，落实管理责任；</w:t>
            </w:r>
          </w:p>
          <w:p>
            <w:pPr>
              <w:pStyle w:val="6"/>
              <w:tabs>
                <w:tab w:val="left" w:pos="671"/>
              </w:tabs>
              <w:spacing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工作人员不依法履行监督职责或者玩忽职守、滥用职权、有腐败行为的；</w:t>
            </w:r>
          </w:p>
          <w:p>
            <w:pPr>
              <w:pStyle w:val="6"/>
              <w:tabs>
                <w:tab w:val="left" w:pos="643"/>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发生农产品质量安全事故隐瞒不报或未及时上报的；</w:t>
            </w:r>
          </w:p>
          <w:p>
            <w:pPr>
              <w:pStyle w:val="6"/>
              <w:tabs>
                <w:tab w:val="left" w:pos="643"/>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发生农产品质量安全事故后釆取应急处置措施不当，造成不良后果的；</w:t>
            </w:r>
          </w:p>
          <w:p>
            <w:pPr>
              <w:pStyle w:val="6"/>
              <w:tabs>
                <w:tab w:val="left" w:pos="638"/>
              </w:tabs>
              <w:spacing w:line="306"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rPr>
              <w:t>11</w:t>
            </w:r>
            <w:r>
              <w:rPr>
                <w:rFonts w:hint="eastAsia" w:ascii="方正宋黑简体" w:hAnsi="方正宋黑简体" w:eastAsia="方正宋黑简体" w:cs="方正宋黑简体"/>
                <w:sz w:val="20"/>
                <w:szCs w:val="20"/>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建立机制责任：在县级相关部门指导下，协同辖区各部门、单位、村民委员会、居民委员会建立健全狂犬病防治管理工作机制；</w:t>
            </w:r>
          </w:p>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组织实施责任：按照规定程序，组织实施辖区内养犬管理，并排査辖区内狂犬、野犬情况；</w:t>
            </w:r>
          </w:p>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应急处置责任：依举报或排査结果，按照规定捕杀狂犬、野犬，并将相关情况报县级相关部门备案；</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未建立有效工作机制或工作不力的；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911"/>
        <w:gridCol w:w="7181"/>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11"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8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308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11</w:t>
            </w:r>
            <w:r>
              <w:rPr>
                <w:rFonts w:hint="eastAsia" w:ascii="方正宋黑简体" w:hAnsi="方正宋黑简体" w:eastAsia="方正宋黑简体" w:cs="方正宋黑简体"/>
                <w:b/>
                <w:bCs/>
                <w:sz w:val="20"/>
                <w:szCs w:val="20"/>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tcBorders>
            <w:shd w:val="clear" w:color="auto" w:fill="FFFFFF"/>
            <w:vAlign w:val="center"/>
          </w:tcPr>
          <w:p>
            <w:pPr>
              <w:pStyle w:val="6"/>
              <w:spacing w:line="298"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协助建设和改造公共卫生设施</w:t>
            </w:r>
          </w:p>
        </w:tc>
        <w:tc>
          <w:tcPr>
            <w:tcW w:w="911" w:type="dxa"/>
            <w:tcBorders>
              <w:top w:val="single" w:color="auto" w:sz="4" w:space="0"/>
              <w:left w:val="single" w:color="auto" w:sz="4" w:space="0"/>
            </w:tcBorders>
            <w:shd w:val="clear" w:color="auto" w:fill="FFFFFF"/>
            <w:vAlign w:val="bottom"/>
          </w:tcPr>
          <w:p>
            <w:pPr>
              <w:pStyle w:val="6"/>
              <w:spacing w:line="282"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《中华人民共和国传染病防治法》第十四条</w:t>
            </w:r>
          </w:p>
          <w:p>
            <w:pPr>
              <w:pStyle w:val="6"/>
              <w:spacing w:line="282"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《中华人民共和国传染病防治法实施办法》第十条</w:t>
            </w:r>
          </w:p>
        </w:tc>
        <w:tc>
          <w:tcPr>
            <w:tcW w:w="7181"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动议阶段责任：按照辖区实际情况，提出建设和改造公共卫生设施动议；</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转报阶段责任：经乡镇人民政府、街道办事处审核，上报县级相关部门审批；</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实施阶段责任：协助县级相关部门做好建设和改造卫生设施工作；</w:t>
            </w:r>
          </w:p>
          <w:p>
            <w:pPr>
              <w:pStyle w:val="6"/>
              <w:tabs>
                <w:tab w:val="left" w:pos="629"/>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事后监管责任：建立实施监督检查的运行机制和管理制度，开展定期和不定期检査，依法采取相关处置措施；</w:t>
            </w:r>
          </w:p>
          <w:p>
            <w:pPr>
              <w:pStyle w:val="6"/>
              <w:tabs>
                <w:tab w:val="left" w:pos="666"/>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协助县级相关部门建设和改造公共设施不力的；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169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color w:val="auto"/>
                <w:sz w:val="20"/>
                <w:szCs w:val="20"/>
              </w:rPr>
              <w:t>1</w:t>
            </w:r>
            <w:r>
              <w:rPr>
                <w:rFonts w:hint="eastAsia" w:ascii="方正宋黑简体" w:hAnsi="方正宋黑简体" w:eastAsia="方正宋黑简体" w:cs="方正宋黑简体"/>
                <w:b/>
                <w:bCs/>
                <w:color w:val="auto"/>
                <w:sz w:val="20"/>
                <w:szCs w:val="20"/>
                <w:lang w:val="en-US" w:eastAsia="zh-CN"/>
              </w:rPr>
              <w:t>17</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协助开展红色文化遗址的保护利用</w:t>
            </w:r>
          </w:p>
        </w:tc>
        <w:tc>
          <w:tcPr>
            <w:tcW w:w="911"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0"/>
              <w:jc w:val="both"/>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t>《山西省红色文化遗址保护利用条例》</w:t>
            </w:r>
          </w:p>
        </w:tc>
        <w:tc>
          <w:tcPr>
            <w:tcW w:w="7181" w:type="dxa"/>
            <w:tcBorders>
              <w:top w:val="single" w:color="auto" w:sz="4" w:space="0"/>
              <w:lef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调查责任：协助县级相关部门开展辖区内红色文化遗址调查、认定工作；</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保护责任：制定辖区内红色文化遗址保护利用工作规划，配合做好保护利用工作；</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28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不协助开展红色文化遗址的保护利用工作，造成不良后果的；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384"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rPr>
              <w:t>1</w:t>
            </w:r>
            <w:r>
              <w:rPr>
                <w:rFonts w:hint="eastAsia" w:ascii="方正宋黑简体" w:hAnsi="方正宋黑简体" w:eastAsia="方正宋黑简体" w:cs="方正宋黑简体"/>
                <w:b/>
                <w:bCs/>
                <w:sz w:val="20"/>
                <w:szCs w:val="20"/>
                <w:lang w:val="en-US" w:eastAsia="zh-CN"/>
              </w:rPr>
              <w:t>18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社区禁毒</w:t>
            </w:r>
          </w:p>
        </w:tc>
        <w:tc>
          <w:tcPr>
            <w:tcW w:w="911" w:type="dxa"/>
            <w:tcBorders>
              <w:top w:val="single" w:color="auto" w:sz="4" w:space="0"/>
              <w:left w:val="single" w:color="auto" w:sz="4" w:space="0"/>
              <w:bottom w:val="single" w:color="auto" w:sz="4" w:space="0"/>
            </w:tcBorders>
            <w:shd w:val="clear" w:color="auto" w:fill="FFFFFF"/>
            <w:vAlign w:val="bottom"/>
          </w:tcPr>
          <w:p>
            <w:pPr>
              <w:pStyle w:val="6"/>
              <w:spacing w:line="28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《中华人民共和国禁毒法》第三十三条第三十四条第三十九条第四十八条</w:t>
            </w:r>
          </w:p>
          <w:p>
            <w:pPr>
              <w:pStyle w:val="6"/>
              <w:spacing w:line="28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《戒毒条例》第五条</w:t>
            </w:r>
          </w:p>
        </w:tc>
        <w:tc>
          <w:tcPr>
            <w:tcW w:w="7181"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准备阶段责任：按照《中华人民共和国禁毒法》《戒毒条例》，结合乡镇人民政府、街道办事处工作实际，制定社区戒毒、社区康复工作机制；</w:t>
            </w:r>
          </w:p>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接收阶段责任：与县级相关部门对接，接收纳入社区戒毒、社区康复法定行为相对人；</w:t>
            </w:r>
          </w:p>
          <w:p>
            <w:pPr>
              <w:pStyle w:val="6"/>
              <w:tabs>
                <w:tab w:val="left" w:pos="63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实施阶段责任：按照规定程序，组织实施社区戒毒、社区康复相关工作，并将工作进展情况报送县级相关部门；</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监督管理责任：建立实施监督管理的运行机制和管理制度，依法釆取相关措施；</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未与社区戒毒、社区康复人员签订社区戒毒、社区康复协议，不落实社区戒毒、社区康复措施的；</w:t>
            </w:r>
          </w:p>
          <w:p>
            <w:pPr>
              <w:pStyle w:val="6"/>
              <w:tabs>
                <w:tab w:val="left" w:pos="671"/>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不履行报告义务的；</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其他不履行社区戒毒、社区康复监督职责的；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其他违反法律法规政策规定的行为。</w:t>
            </w:r>
          </w:p>
        </w:tc>
      </w:tr>
    </w:tbl>
    <w:p>
      <w:pPr>
        <w:spacing w:line="1" w:lineRule="exact"/>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sz w:val="20"/>
          <w:szCs w:val="20"/>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277"/>
        <w:gridCol w:w="989"/>
        <w:gridCol w:w="684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1277"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权力事项</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89"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6840"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270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val="en-US" w:eastAsia="zh-CN"/>
              </w:rPr>
            </w:pPr>
            <w:r>
              <w:rPr>
                <w:rFonts w:hint="eastAsia" w:ascii="方正宋黑简体" w:hAnsi="方正宋黑简体" w:eastAsia="方正宋黑简体" w:cs="方正宋黑简体"/>
                <w:b/>
                <w:bCs/>
                <w:sz w:val="20"/>
                <w:szCs w:val="20"/>
              </w:rPr>
              <w:t>1</w:t>
            </w:r>
            <w:r>
              <w:rPr>
                <w:rFonts w:hint="eastAsia" w:ascii="方正宋黑简体" w:hAnsi="方正宋黑简体" w:eastAsia="方正宋黑简体" w:cs="方正宋黑简体"/>
                <w:b/>
                <w:bCs/>
                <w:sz w:val="20"/>
                <w:szCs w:val="20"/>
                <w:lang w:val="en-US" w:eastAsia="zh-CN"/>
              </w:rPr>
              <w:t>19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277" w:type="dxa"/>
            <w:tcBorders>
              <w:top w:val="single" w:color="auto" w:sz="4" w:space="0"/>
              <w:left w:val="single" w:color="auto" w:sz="4" w:space="0"/>
            </w:tcBorders>
            <w:shd w:val="clear" w:color="auto" w:fill="FFFFFF"/>
            <w:vAlign w:val="center"/>
          </w:tcPr>
          <w:p>
            <w:pPr>
              <w:pStyle w:val="6"/>
              <w:spacing w:line="298"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业主委员会备案</w:t>
            </w:r>
          </w:p>
        </w:tc>
        <w:tc>
          <w:tcPr>
            <w:tcW w:w="989" w:type="dxa"/>
            <w:tcBorders>
              <w:top w:val="single" w:color="auto" w:sz="4" w:space="0"/>
              <w:left w:val="single" w:color="auto" w:sz="4" w:space="0"/>
            </w:tcBorders>
            <w:shd w:val="clear" w:color="auto" w:fill="FFFFFF"/>
            <w:vAlign w:val="center"/>
          </w:tcPr>
          <w:p>
            <w:pPr>
              <w:pStyle w:val="6"/>
              <w:spacing w:line="305"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《物业管理条例》第十六条</w:t>
            </w:r>
          </w:p>
        </w:tc>
        <w:tc>
          <w:tcPr>
            <w:tcW w:w="6840" w:type="dxa"/>
            <w:tcBorders>
              <w:top w:val="single" w:color="auto" w:sz="4" w:space="0"/>
              <w:left w:val="single" w:color="auto" w:sz="4" w:space="0"/>
            </w:tcBorders>
            <w:shd w:val="clear" w:color="auto" w:fill="FFFFFF"/>
            <w:vAlign w:val="center"/>
          </w:tcPr>
          <w:p>
            <w:pPr>
              <w:pStyle w:val="6"/>
              <w:tabs>
                <w:tab w:val="left" w:pos="634"/>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审査阶段责任：依法对申请材料进行审査，提出初步审査意见；</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决定阶段责任：作出是否准予备案的决定；</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事后监督责任：依法对备案人从事备案活动情况进行监督检査；</w:t>
            </w:r>
          </w:p>
          <w:p>
            <w:pPr>
              <w:pStyle w:val="6"/>
              <w:tabs>
                <w:tab w:val="left" w:pos="66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对符合法定条件的申请不予受理、备案的；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对不符合法定条件的申请予以受理、备案的；</w:t>
            </w:r>
          </w:p>
          <w:p>
            <w:pPr>
              <w:pStyle w:val="6"/>
              <w:tabs>
                <w:tab w:val="left" w:pos="666"/>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擅自增设、变更备案程序、条件的；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96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rPr>
              <w:t>12</w:t>
            </w:r>
            <w:r>
              <w:rPr>
                <w:rFonts w:hint="eastAsia" w:ascii="方正宋黑简体" w:hAnsi="方正宋黑简体" w:eastAsia="方正宋黑简体" w:cs="方正宋黑简体"/>
                <w:b/>
                <w:bCs/>
                <w:sz w:val="20"/>
                <w:szCs w:val="20"/>
                <w:lang w:val="en-US" w:eastAsia="zh-CN"/>
              </w:rPr>
              <w:t>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村规民约、自治章程及居民公约备案</w:t>
            </w:r>
          </w:p>
        </w:tc>
        <w:tc>
          <w:tcPr>
            <w:tcW w:w="989"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《中华人民共和国村民委员会组织法》第二十七条</w:t>
            </w:r>
          </w:p>
          <w:p>
            <w:pPr>
              <w:pStyle w:val="6"/>
              <w:spacing w:line="301"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《中华人民共和国城市居民委员会组织法》第十五条</w:t>
            </w:r>
          </w:p>
        </w:tc>
        <w:tc>
          <w:tcPr>
            <w:tcW w:w="6840"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p>
          <w:p>
            <w:pPr>
              <w:pStyle w:val="6"/>
              <w:tabs>
                <w:tab w:val="left" w:pos="67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审査阶段责任：依法对申请材料进行审查，提出初步审查意见；</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决定阶段责任：作出是否准予备案的决定；</w:t>
            </w:r>
          </w:p>
          <w:p>
            <w:pPr>
              <w:pStyle w:val="6"/>
              <w:tabs>
                <w:tab w:val="left" w:pos="671"/>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事后监督责任：依法对备案人从事备案活动情况进行监督检査；</w:t>
            </w:r>
          </w:p>
          <w:p>
            <w:pPr>
              <w:pStyle w:val="6"/>
              <w:tabs>
                <w:tab w:val="left" w:pos="666"/>
              </w:tabs>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对符合法定条件的申请不予受理、备案的；</w:t>
            </w:r>
          </w:p>
          <w:p>
            <w:pPr>
              <w:pStyle w:val="6"/>
              <w:tabs>
                <w:tab w:val="left" w:pos="638"/>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对不符合法定条件的申请予以受理、备案的；</w:t>
            </w:r>
          </w:p>
          <w:p>
            <w:pPr>
              <w:pStyle w:val="6"/>
              <w:tabs>
                <w:tab w:val="left" w:pos="666"/>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擅自增设、变更备案程序、条件的；</w:t>
            </w:r>
          </w:p>
          <w:p>
            <w:pPr>
              <w:pStyle w:val="6"/>
              <w:tabs>
                <w:tab w:val="left" w:pos="638"/>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08"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rPr>
          <w:rFonts w:hint="eastAsia" w:ascii="方正宋黑简体" w:hAnsi="方正宋黑简体" w:eastAsia="方正宋黑简体" w:cs="方正宋黑简体"/>
          <w:sz w:val="20"/>
          <w:szCs w:val="20"/>
          <w:lang w:eastAsia="zh-CN"/>
        </w:rPr>
      </w:pPr>
    </w:p>
    <w:p>
      <w:pPr>
        <w:rPr>
          <w:rFonts w:hint="eastAsia" w:ascii="方正宋黑简体" w:hAnsi="方正宋黑简体" w:eastAsia="方正宋黑简体" w:cs="方正宋黑简体"/>
          <w:sz w:val="20"/>
          <w:szCs w:val="20"/>
          <w:lang w:eastAsia="zh-CN"/>
        </w:rPr>
      </w:pPr>
    </w:p>
    <w:p>
      <w:pPr>
        <w:rPr>
          <w:rFonts w:hint="eastAsia" w:ascii="方正宋黑简体" w:hAnsi="方正宋黑简体" w:eastAsia="方正宋黑简体" w:cs="方正宋黑简体"/>
          <w:sz w:val="20"/>
          <w:szCs w:val="20"/>
          <w:lang w:eastAsia="zh-CN"/>
        </w:rPr>
      </w:pPr>
    </w:p>
    <w:p>
      <w:pPr>
        <w:rPr>
          <w:rFonts w:hint="eastAsia" w:ascii="方正宋黑简体" w:hAnsi="方正宋黑简体" w:eastAsia="方正宋黑简体" w:cs="方正宋黑简体"/>
          <w:sz w:val="20"/>
          <w:szCs w:val="20"/>
          <w:lang w:eastAsia="zh-CN"/>
        </w:rPr>
      </w:pPr>
    </w:p>
    <w:p>
      <w:pPr>
        <w:rPr>
          <w:rFonts w:hint="eastAsia" w:ascii="方正宋黑简体" w:hAnsi="方正宋黑简体" w:eastAsia="方正宋黑简体" w:cs="方正宋黑简体"/>
          <w:sz w:val="20"/>
          <w:szCs w:val="20"/>
          <w:lang w:eastAsia="zh-CN"/>
        </w:rPr>
      </w:pPr>
    </w:p>
    <w:tbl>
      <w:tblPr>
        <w:tblStyle w:val="2"/>
        <w:tblW w:w="14098" w:type="dxa"/>
        <w:jc w:val="center"/>
        <w:tblLayout w:type="fixed"/>
        <w:tblCellMar>
          <w:top w:w="0" w:type="dxa"/>
          <w:left w:w="10" w:type="dxa"/>
          <w:bottom w:w="0" w:type="dxa"/>
          <w:right w:w="10" w:type="dxa"/>
        </w:tblCellMar>
      </w:tblPr>
      <w:tblGrid>
        <w:gridCol w:w="450"/>
        <w:gridCol w:w="706"/>
        <w:gridCol w:w="971"/>
        <w:gridCol w:w="11"/>
        <w:gridCol w:w="934"/>
        <w:gridCol w:w="7192"/>
        <w:gridCol w:w="3834"/>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序</w:t>
            </w:r>
          </w:p>
          <w:p>
            <w:pPr>
              <w:pStyle w:val="6"/>
              <w:spacing w:line="17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权力</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类型</w:t>
            </w:r>
          </w:p>
        </w:tc>
        <w:tc>
          <w:tcPr>
            <w:tcW w:w="971" w:type="dxa"/>
            <w:tcBorders>
              <w:top w:val="single" w:color="auto" w:sz="4" w:space="0"/>
              <w:left w:val="single" w:color="auto" w:sz="4" w:space="0"/>
            </w:tcBorders>
            <w:shd w:val="clear" w:color="auto" w:fill="FFFFFF"/>
            <w:vAlign w:val="center"/>
          </w:tcPr>
          <w:p>
            <w:pPr>
              <w:pStyle w:val="6"/>
              <w:ind w:right="140"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权力事项名</w:t>
            </w:r>
            <w:r>
              <w:rPr>
                <w:rFonts w:hint="eastAsia" w:ascii="方正宋黑简体" w:hAnsi="方正宋黑简体" w:eastAsia="方正宋黑简体" w:cs="方正宋黑简体"/>
                <w:b/>
                <w:bCs/>
                <w:sz w:val="20"/>
                <w:szCs w:val="20"/>
                <w:lang w:val="en-US" w:eastAsia="zh-CN"/>
              </w:rPr>
              <w:t xml:space="preserve">   </w:t>
            </w:r>
            <w:r>
              <w:rPr>
                <w:rFonts w:hint="eastAsia" w:ascii="方正宋黑简体" w:hAnsi="方正宋黑简体" w:eastAsia="方正宋黑简体" w:cs="方正宋黑简体"/>
                <w:b/>
                <w:bCs/>
                <w:sz w:val="20"/>
                <w:szCs w:val="20"/>
              </w:rPr>
              <w:t>称</w:t>
            </w:r>
          </w:p>
        </w:tc>
        <w:tc>
          <w:tcPr>
            <w:tcW w:w="943" w:type="dxa"/>
            <w:gridSpan w:val="2"/>
            <w:tcBorders>
              <w:top w:val="single" w:color="auto" w:sz="4" w:space="0"/>
              <w:left w:val="single" w:color="auto" w:sz="4" w:space="0"/>
            </w:tcBorders>
            <w:shd w:val="clear" w:color="auto" w:fill="FFFFFF"/>
            <w:vAlign w:val="center"/>
          </w:tcPr>
          <w:p>
            <w:pPr>
              <w:pStyle w:val="6"/>
              <w:spacing w:line="298" w:lineRule="exact"/>
              <w:ind w:firstLine="0"/>
              <w:jc w:val="center"/>
              <w:rPr>
                <w:rFonts w:hint="eastAsia" w:ascii="方正宋黑简体" w:hAnsi="方正宋黑简体" w:eastAsia="方正宋黑简体" w:cs="方正宋黑简体"/>
                <w:b/>
                <w:bCs/>
                <w:sz w:val="20"/>
                <w:szCs w:val="20"/>
              </w:rPr>
            </w:pPr>
            <w:r>
              <w:rPr>
                <w:rFonts w:hint="eastAsia" w:ascii="方正宋黑简体" w:hAnsi="方正宋黑简体" w:eastAsia="方正宋黑简体" w:cs="方正宋黑简体"/>
                <w:b/>
                <w:bCs/>
                <w:sz w:val="20"/>
                <w:szCs w:val="20"/>
              </w:rPr>
              <w:t>实施</w:t>
            </w:r>
          </w:p>
          <w:p>
            <w:pPr>
              <w:pStyle w:val="6"/>
              <w:spacing w:line="298"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依据</w:t>
            </w:r>
          </w:p>
        </w:tc>
        <w:tc>
          <w:tcPr>
            <w:tcW w:w="7192"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b/>
                <w:bCs/>
                <w:sz w:val="20"/>
                <w:szCs w:val="20"/>
              </w:rPr>
              <w:t>追责情形</w:t>
            </w:r>
          </w:p>
        </w:tc>
      </w:tr>
      <w:tr>
        <w:tblPrEx>
          <w:tblCellMar>
            <w:top w:w="0" w:type="dxa"/>
            <w:left w:w="10" w:type="dxa"/>
            <w:bottom w:w="0" w:type="dxa"/>
            <w:right w:w="10" w:type="dxa"/>
          </w:tblCellMar>
        </w:tblPrEx>
        <w:trPr>
          <w:trHeight w:val="5454"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121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spacing w:line="293" w:lineRule="exact"/>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处罚</w:t>
            </w:r>
          </w:p>
        </w:tc>
        <w:tc>
          <w:tcPr>
            <w:tcW w:w="971"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受委托开展安全生产行政处罚工作</w:t>
            </w:r>
          </w:p>
        </w:tc>
        <w:tc>
          <w:tcPr>
            <w:tcW w:w="943" w:type="dxa"/>
            <w:gridSpan w:val="2"/>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《安全生产违法行为行政处罚办法》第十二条</w:t>
            </w:r>
          </w:p>
        </w:tc>
        <w:tc>
          <w:tcPr>
            <w:tcW w:w="7192"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立案阶段责任：监督检查中发现的违法行为，当场予以纠正或者要求限期改正；应当予以行政处罚的行为，填写立案审批表，报负责人审批立案；</w:t>
            </w:r>
          </w:p>
          <w:p>
            <w:pPr>
              <w:pStyle w:val="6"/>
              <w:tabs>
                <w:tab w:val="left" w:pos="629"/>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审査阶段责任：对案件的违法事实、证据、调查取证程序、法律适用、处罚种类和幅度、当事人陈述申辨理由等方面进行审查，提出处理意见；</w:t>
            </w:r>
          </w:p>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告知阶段责任：在做出行政处罚决定前，应当书面告知当事人违法事实及其享有的陈述、申辨等权力；</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送达阶段责任:直接送达的行政处罚决定书应在7日内送达当事人，邮寄送达、公告送达的期限依法执行；</w:t>
            </w:r>
          </w:p>
          <w:p>
            <w:pPr>
              <w:pStyle w:val="6"/>
              <w:tabs>
                <w:tab w:val="left" w:pos="61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执行阶段责任：根据生效的行政处罚决定，监督当事人在决定的期限内履行，构成犯罪的移送司法机关；</w:t>
            </w:r>
          </w:p>
          <w:p>
            <w:pPr>
              <w:pStyle w:val="6"/>
              <w:tabs>
                <w:tab w:val="left" w:pos="671"/>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对应当予以制止和处罚的违法行为不予制止、处罚的；</w:t>
            </w:r>
          </w:p>
          <w:p>
            <w:pPr>
              <w:pStyle w:val="6"/>
              <w:tabs>
                <w:tab w:val="left" w:pos="638"/>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没有法律和事实依据实施行政处罚的；</w:t>
            </w:r>
          </w:p>
          <w:p>
            <w:pPr>
              <w:pStyle w:val="6"/>
              <w:tabs>
                <w:tab w:val="left" w:pos="681"/>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因处罚不当给当事人造成损失的；</w:t>
            </w:r>
          </w:p>
          <w:p>
            <w:pPr>
              <w:pStyle w:val="6"/>
              <w:tabs>
                <w:tab w:val="left" w:pos="629"/>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执法人员玩忽职守，对应当予以制止和处罚的违法行为不予制止、处罚，致使公民、法人或者其他组织的合法权益、公共利益和社会秩序遭受损害的；</w:t>
            </w:r>
          </w:p>
          <w:p>
            <w:pPr>
              <w:pStyle w:val="6"/>
              <w:tabs>
                <w:tab w:val="left" w:pos="638"/>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不具备行政执法资格实施行政处罚的；</w:t>
            </w:r>
          </w:p>
          <w:p>
            <w:pPr>
              <w:pStyle w:val="6"/>
              <w:tabs>
                <w:tab w:val="left" w:pos="671"/>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擅自改变行政处罚种类、幅度的；</w:t>
            </w:r>
          </w:p>
          <w:p>
            <w:pPr>
              <w:pStyle w:val="6"/>
              <w:tabs>
                <w:tab w:val="left" w:pos="666"/>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违反法定的行政处罚程序的；</w:t>
            </w:r>
          </w:p>
          <w:p>
            <w:pPr>
              <w:pStyle w:val="6"/>
              <w:tabs>
                <w:tab w:val="left" w:pos="629"/>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8.</w:t>
            </w:r>
            <w:r>
              <w:rPr>
                <w:rFonts w:hint="eastAsia" w:ascii="方正宋黑简体" w:hAnsi="方正宋黑简体" w:eastAsia="方正宋黑简体" w:cs="方正宋黑简体"/>
                <w:sz w:val="20"/>
                <w:szCs w:val="20"/>
              </w:rPr>
              <w:t>符合听证条件、行政管理相对人要求听证，应予组织听证而不组织听证的；</w:t>
            </w:r>
          </w:p>
          <w:p>
            <w:pPr>
              <w:pStyle w:val="6"/>
              <w:tabs>
                <w:tab w:val="left" w:pos="624"/>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9.</w:t>
            </w:r>
            <w:r>
              <w:rPr>
                <w:rFonts w:hint="eastAsia" w:ascii="方正宋黑简体" w:hAnsi="方正宋黑简体" w:eastAsia="方正宋黑简体" w:cs="方正宋黑简体"/>
                <w:sz w:val="20"/>
                <w:szCs w:val="20"/>
              </w:rPr>
              <w:t>在行政处罚过程中发生腐败行为的；</w:t>
            </w:r>
          </w:p>
          <w:p>
            <w:pPr>
              <w:pStyle w:val="6"/>
              <w:tabs>
                <w:tab w:val="left" w:pos="739"/>
              </w:tabs>
              <w:spacing w:line="303"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10.</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4039" w:hRule="exact"/>
          <w:jc w:val="center"/>
        </w:trPr>
        <w:tc>
          <w:tcPr>
            <w:tcW w:w="4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r>
              <w:rPr>
                <w:rFonts w:hint="eastAsia" w:ascii="方正宋黑简体" w:hAnsi="方正宋黑简体" w:eastAsia="方正宋黑简体" w:cs="方正宋黑简体"/>
                <w:b/>
                <w:bCs/>
                <w:sz w:val="20"/>
                <w:szCs w:val="20"/>
                <w:lang w:val="en-US" w:eastAsia="zh-CN"/>
              </w:rPr>
              <w:t>122</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行政</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征收</w:t>
            </w:r>
          </w:p>
        </w:tc>
        <w:tc>
          <w:tcPr>
            <w:tcW w:w="9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受委托征收社会抚养费</w:t>
            </w:r>
          </w:p>
        </w:tc>
        <w:tc>
          <w:tcPr>
            <w:tcW w:w="934" w:type="dxa"/>
            <w:tcBorders>
              <w:top w:val="single" w:color="auto" w:sz="4" w:space="0"/>
              <w:left w:val="single" w:color="auto" w:sz="4" w:space="0"/>
              <w:bottom w:val="single" w:color="auto" w:sz="4" w:space="0"/>
              <w:right w:val="single" w:color="auto" w:sz="4" w:space="0"/>
            </w:tcBorders>
            <w:shd w:val="clear" w:color="auto" w:fill="FFFFFF"/>
          </w:tcPr>
          <w:p>
            <w:pPr>
              <w:pStyle w:val="6"/>
              <w:spacing w:line="220" w:lineRule="exact"/>
              <w:ind w:firstLine="0"/>
              <w:jc w:val="both"/>
              <w:rPr>
                <w:rFonts w:hint="eastAsia" w:ascii="方正宋黑简体" w:hAnsi="方正宋黑简体" w:eastAsia="方正宋黑简体" w:cs="方正宋黑简体"/>
                <w:sz w:val="20"/>
                <w:szCs w:val="20"/>
              </w:rPr>
            </w:pPr>
          </w:p>
          <w:p>
            <w:pPr>
              <w:pStyle w:val="6"/>
              <w:spacing w:line="220" w:lineRule="exact"/>
              <w:ind w:firstLine="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《中华人民共和国人口与计划生育法》第四十一条</w:t>
            </w:r>
          </w:p>
          <w:p>
            <w:pPr>
              <w:pStyle w:val="6"/>
              <w:spacing w:line="220" w:lineRule="exact"/>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《山西省人口和计划生育条例》第四十八条</w:t>
            </w:r>
          </w:p>
          <w:p>
            <w:pPr>
              <w:pStyle w:val="6"/>
              <w:spacing w:line="220" w:lineRule="exact"/>
              <w:ind w:firstLine="140"/>
              <w:jc w:val="both"/>
              <w:rPr>
                <w:rFonts w:hint="eastAsia" w:ascii="方正宋黑简体" w:hAnsi="方正宋黑简体" w:eastAsia="方正宋黑简体" w:cs="方正宋黑简体"/>
                <w:sz w:val="20"/>
                <w:szCs w:val="20"/>
                <w:highlight w:val="yellow"/>
              </w:rPr>
            </w:pPr>
            <w:r>
              <w:rPr>
                <w:rFonts w:hint="eastAsia" w:ascii="方正宋黑简体" w:hAnsi="方正宋黑简体" w:eastAsia="方正宋黑简体" w:cs="方正宋黑简体"/>
                <w:sz w:val="20"/>
                <w:szCs w:val="20"/>
              </w:rPr>
              <w:t>《山西省社会抚养费征收管理办法》第三条</w:t>
            </w:r>
          </w:p>
        </w:tc>
        <w:tc>
          <w:tcPr>
            <w:tcW w:w="7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受理阶段责任：根据《山西省社会抚养费征收管理办法》，取得抚养费征收相关文件并公示；</w:t>
            </w:r>
          </w:p>
          <w:p>
            <w:pPr>
              <w:pStyle w:val="6"/>
              <w:tabs>
                <w:tab w:val="left" w:pos="638"/>
              </w:tabs>
              <w:spacing w:after="40"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审査阶段责任：对超生情况进行调査，核定应缴金额，上报县级相关部门；</w:t>
            </w:r>
          </w:p>
          <w:p>
            <w:pPr>
              <w:pStyle w:val="6"/>
              <w:tabs>
                <w:tab w:val="left" w:pos="671"/>
              </w:tabs>
              <w:spacing w:line="240" w:lineRule="auto"/>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决定阶段责任：作出征收决定，开具缴款通知书；</w:t>
            </w:r>
          </w:p>
          <w:p>
            <w:pPr>
              <w:pStyle w:val="6"/>
              <w:tabs>
                <w:tab w:val="left" w:pos="676"/>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收款阶段责任：根据缴交凭证开具收款票据；</w:t>
            </w:r>
          </w:p>
          <w:p>
            <w:pPr>
              <w:pStyle w:val="6"/>
              <w:tabs>
                <w:tab w:val="left" w:pos="666"/>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送纳阶段责任：按规定将收款票据送达当事人；</w:t>
            </w:r>
          </w:p>
          <w:p>
            <w:pPr>
              <w:pStyle w:val="6"/>
              <w:tabs>
                <w:tab w:val="left" w:pos="671"/>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事后监管责任：加强监督检查，督促征收义务人履行缴交义务；</w:t>
            </w:r>
          </w:p>
          <w:p>
            <w:pPr>
              <w:pStyle w:val="6"/>
              <w:tabs>
                <w:tab w:val="left" w:pos="666"/>
              </w:tabs>
              <w:spacing w:line="314"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对不符合条件的实施行政征收征用的；</w:t>
            </w:r>
          </w:p>
          <w:p>
            <w:pPr>
              <w:pStyle w:val="6"/>
              <w:tabs>
                <w:tab w:val="left" w:pos="653"/>
              </w:tabs>
              <w:spacing w:line="31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因行政征收征用造成相对人损失未给予补偿的；</w:t>
            </w:r>
          </w:p>
          <w:p>
            <w:pPr>
              <w:pStyle w:val="6"/>
              <w:tabs>
                <w:tab w:val="left" w:pos="653"/>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随意改变行政征收征用对象、条件、方式的；</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违反法定权限、程序实施行政征收征用的；</w:t>
            </w:r>
          </w:p>
          <w:p>
            <w:pPr>
              <w:pStyle w:val="6"/>
              <w:tabs>
                <w:tab w:val="left" w:pos="662"/>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在工作中玩忽职守、滥用职权的；</w:t>
            </w:r>
          </w:p>
          <w:p>
            <w:pPr>
              <w:pStyle w:val="6"/>
              <w:tabs>
                <w:tab w:val="left" w:pos="638"/>
              </w:tabs>
              <w:spacing w:line="307"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6.</w:t>
            </w:r>
            <w:r>
              <w:rPr>
                <w:rFonts w:hint="eastAsia" w:ascii="方正宋黑简体" w:hAnsi="方正宋黑简体" w:eastAsia="方正宋黑简体" w:cs="方正宋黑简体"/>
                <w:sz w:val="20"/>
                <w:szCs w:val="20"/>
              </w:rPr>
              <w:t>在实施行政征收过程中有收取不正当利益或为他人谋取不正当利益提供方便的；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7.</w:t>
            </w:r>
            <w:r>
              <w:rPr>
                <w:rFonts w:hint="eastAsia" w:ascii="方正宋黑简体" w:hAnsi="方正宋黑简体" w:eastAsia="方正宋黑简体" w:cs="方正宋黑简体"/>
                <w:sz w:val="20"/>
                <w:szCs w:val="20"/>
              </w:rPr>
              <w:t>其他违反法律法规政策规定的行为。</w:t>
            </w:r>
          </w:p>
        </w:tc>
      </w:tr>
      <w:tr>
        <w:tblPrEx>
          <w:tblCellMar>
            <w:top w:w="0" w:type="dxa"/>
            <w:left w:w="10" w:type="dxa"/>
            <w:bottom w:w="0" w:type="dxa"/>
            <w:right w:w="10" w:type="dxa"/>
          </w:tblCellMar>
        </w:tblPrEx>
        <w:trPr>
          <w:trHeight w:val="304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jc w:val="center"/>
              <w:rPr>
                <w:rFonts w:hint="eastAsia" w:ascii="方正宋黑简体" w:hAnsi="方正宋黑简体" w:eastAsia="方正宋黑简体" w:cs="方正宋黑简体"/>
                <w:sz w:val="20"/>
                <w:szCs w:val="20"/>
                <w:lang w:eastAsia="zh-CN"/>
              </w:rPr>
            </w:pPr>
            <w:bookmarkStart w:id="3" w:name="_GoBack"/>
            <w:bookmarkEnd w:id="3"/>
            <w:r>
              <w:rPr>
                <w:rFonts w:hint="eastAsia" w:ascii="方正宋黑简体" w:hAnsi="方正宋黑简体" w:eastAsia="方正宋黑简体" w:cs="方正宋黑简体"/>
                <w:b/>
                <w:bCs/>
                <w:sz w:val="20"/>
                <w:szCs w:val="20"/>
                <w:lang w:val="en-US" w:eastAsia="zh-CN"/>
              </w:rPr>
              <w:t>123</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其他</w:t>
            </w:r>
          </w:p>
          <w:p>
            <w:pPr>
              <w:pStyle w:val="6"/>
              <w:ind w:firstLine="0"/>
              <w:jc w:val="center"/>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权力</w:t>
            </w:r>
          </w:p>
        </w:tc>
        <w:tc>
          <w:tcPr>
            <w:tcW w:w="98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0" w:lineRule="exact"/>
              <w:ind w:firstLine="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种苗造林补助费的受委托给付</w:t>
            </w:r>
          </w:p>
        </w:tc>
        <w:tc>
          <w:tcPr>
            <w:tcW w:w="9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14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rPr>
              <w:t>《退耕还林条例》第四十二条第四十六条</w:t>
            </w:r>
          </w:p>
        </w:tc>
        <w:tc>
          <w:tcPr>
            <w:tcW w:w="71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受理阶段责任：公示依法应当提交的材料；一次性告知补正材料；依法受理或不予受理（不予受理应当告知理由）</w:t>
            </w:r>
            <w:r>
              <w:rPr>
                <w:rFonts w:hint="eastAsia" w:ascii="方正宋黑简体" w:hAnsi="方正宋黑简体" w:eastAsia="方正宋黑简体" w:cs="方正宋黑简体"/>
                <w:sz w:val="20"/>
                <w:szCs w:val="20"/>
                <w:lang w:val="zh-CN" w:eastAsia="zh-CN" w:bidi="zh-CN"/>
              </w:rPr>
              <w:t>：</w:t>
            </w:r>
          </w:p>
          <w:p>
            <w:pPr>
              <w:pStyle w:val="6"/>
              <w:tabs>
                <w:tab w:val="left" w:pos="638"/>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审查阶段责任：对提交的申请材料进行审查，对退耕面积、树种、成活率及资金进行计算；</w:t>
            </w:r>
          </w:p>
          <w:p>
            <w:pPr>
              <w:pStyle w:val="6"/>
              <w:tabs>
                <w:tab w:val="left" w:pos="671"/>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决定阶段责任：作出是否准予给付的决定；</w:t>
            </w:r>
          </w:p>
          <w:p>
            <w:pPr>
              <w:pStyle w:val="6"/>
              <w:tabs>
                <w:tab w:val="left" w:pos="671"/>
              </w:tabs>
              <w:spacing w:line="305" w:lineRule="exact"/>
              <w:ind w:firstLine="400" w:firstLineChars="200"/>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事后监督责任：加强事后监管并将审批表报县级相关部门备案；</w:t>
            </w:r>
          </w:p>
          <w:p>
            <w:pPr>
              <w:pStyle w:val="6"/>
              <w:tabs>
                <w:tab w:val="left" w:pos="666"/>
              </w:tabs>
              <w:spacing w:line="305"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1.</w:t>
            </w:r>
            <w:r>
              <w:rPr>
                <w:rFonts w:hint="eastAsia" w:ascii="方正宋黑简体" w:hAnsi="方正宋黑简体" w:eastAsia="方正宋黑简体" w:cs="方正宋黑简体"/>
                <w:sz w:val="20"/>
                <w:szCs w:val="20"/>
              </w:rPr>
              <w:t>对符合法定条件的申请不予受理、给付的；</w:t>
            </w:r>
          </w:p>
          <w:p>
            <w:pPr>
              <w:pStyle w:val="6"/>
              <w:tabs>
                <w:tab w:val="left" w:pos="638"/>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2.</w:t>
            </w:r>
            <w:r>
              <w:rPr>
                <w:rFonts w:hint="eastAsia" w:ascii="方正宋黑简体" w:hAnsi="方正宋黑简体" w:eastAsia="方正宋黑简体" w:cs="方正宋黑简体"/>
                <w:sz w:val="20"/>
                <w:szCs w:val="20"/>
              </w:rPr>
              <w:t>对不符合法定条件的申请予以受理、给付的；</w:t>
            </w:r>
          </w:p>
          <w:p>
            <w:pPr>
              <w:pStyle w:val="6"/>
              <w:tabs>
                <w:tab w:val="left" w:pos="629"/>
              </w:tabs>
              <w:spacing w:line="312"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3.</w:t>
            </w:r>
            <w:r>
              <w:rPr>
                <w:rFonts w:hint="eastAsia" w:ascii="方正宋黑简体" w:hAnsi="方正宋黑简体" w:eastAsia="方正宋黑简体" w:cs="方正宋黑简体"/>
                <w:sz w:val="20"/>
                <w:szCs w:val="20"/>
              </w:rPr>
              <w:t>擅自增设、变更受理、给付程序、条件的；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4.</w:t>
            </w:r>
            <w:r>
              <w:rPr>
                <w:rFonts w:hint="eastAsia" w:ascii="方正宋黑简体" w:hAnsi="方正宋黑简体" w:eastAsia="方正宋黑简体" w:cs="方正宋黑简体"/>
                <w:sz w:val="20"/>
                <w:szCs w:val="20"/>
              </w:rPr>
              <w:t>有收取不正当利益或为他人谋取不正当利益提供方便的；</w:t>
            </w:r>
          </w:p>
          <w:p>
            <w:pPr>
              <w:pStyle w:val="6"/>
              <w:tabs>
                <w:tab w:val="left" w:pos="638"/>
              </w:tabs>
              <w:spacing w:line="310" w:lineRule="exact"/>
              <w:ind w:firstLine="400" w:firstLineChars="200"/>
              <w:jc w:val="both"/>
              <w:rPr>
                <w:rFonts w:hint="eastAsia" w:ascii="方正宋黑简体" w:hAnsi="方正宋黑简体" w:eastAsia="方正宋黑简体" w:cs="方正宋黑简体"/>
                <w:sz w:val="20"/>
                <w:szCs w:val="20"/>
              </w:rPr>
            </w:pPr>
            <w:r>
              <w:rPr>
                <w:rFonts w:hint="eastAsia" w:ascii="方正宋黑简体" w:hAnsi="方正宋黑简体" w:eastAsia="方正宋黑简体" w:cs="方正宋黑简体"/>
                <w:sz w:val="20"/>
                <w:szCs w:val="20"/>
                <w:lang w:val="en-US" w:eastAsia="zh-CN"/>
              </w:rPr>
              <w:t>5.</w:t>
            </w:r>
            <w:r>
              <w:rPr>
                <w:rFonts w:hint="eastAsia" w:ascii="方正宋黑简体" w:hAnsi="方正宋黑简体" w:eastAsia="方正宋黑简体" w:cs="方正宋黑简体"/>
                <w:sz w:val="20"/>
                <w:szCs w:val="20"/>
              </w:rPr>
              <w:t>其他违反法律法规政策规定的行为。</w:t>
            </w:r>
          </w:p>
        </w:tc>
      </w:tr>
    </w:tbl>
    <w:p>
      <w:pPr>
        <w:rPr>
          <w:rFonts w:hint="eastAsia" w:ascii="方正宋黑简体" w:hAnsi="方正宋黑简体" w:eastAsia="方正宋黑简体" w:cs="方正宋黑简体"/>
          <w:sz w:val="20"/>
          <w:szCs w:val="20"/>
          <w:lang w:eastAsia="zh-CN"/>
        </w:rPr>
      </w:pPr>
    </w:p>
    <w:p>
      <w:pPr>
        <w:rPr>
          <w:rFonts w:hint="eastAsia" w:ascii="方正宋黑简体" w:hAnsi="方正宋黑简体" w:eastAsia="方正宋黑简体" w:cs="方正宋黑简体"/>
          <w:sz w:val="20"/>
          <w:szCs w:val="20"/>
          <w:lang w:eastAsia="zh-CN"/>
        </w:rPr>
      </w:pPr>
    </w:p>
    <w:p/>
    <w:sectPr>
      <w:pgSz w:w="16838" w:h="11906" w:orient="landscape"/>
      <w:pgMar w:top="1417" w:right="1474" w:bottom="141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B0AC6"/>
    <w:rsid w:val="356A2234"/>
    <w:rsid w:val="5A8359FE"/>
    <w:rsid w:val="73A954CA"/>
    <w:rsid w:val="7E93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5">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6">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7">
    <w:name w:val="Other|2"/>
    <w:basedOn w:val="1"/>
    <w:qFormat/>
    <w:uiPriority w:val="0"/>
    <w:pPr>
      <w:spacing w:line="224"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2020-08-06T07:09:00Z</dcterms:created>
  <dc:creator>Administrator</dc:creator>
  <cp:lastModifiedBy>Administrator</cp:lastModifiedBy>
  <dcterms:modified xsi:type="dcterms:W3CDTF">2020-08-16T07:06:54Z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