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年产5000万个玉米纤维环保袋项目简介</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b w:val="0"/>
          <w:bCs w:val="0"/>
          <w:sz w:val="28"/>
          <w:szCs w:val="28"/>
          <w:lang w:eastAsia="zh-CN"/>
        </w:rPr>
        <w:t>年产5000万个玉米纤维环保袋项目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该项目属于现代农业行业。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购物袋是日常生活中的易耗品，中国每年都要消耗大量的塑料购物袋。塑料购物袋在为消费者提供便利的同时，由于过量使用及回收处理不到位等原因，也造成了严重的能源资源浪费和环境污染。特别是超薄塑料购物袋容易破损，大多被随意丢弃，成为“白色污染”的主要来源。越来越多的国家和地区已经限制塑料购物袋的生产、销售、使用。为落实科学发展观，建设资源节约型和环境友好型社会，从源头上采取有力措施，督促企业生产耐用、易于回收的塑料购物袋，引导、鼓励群众合理使用塑料购物袋，促进资源综合利用，保护生态环境，进一步推进节能减排工作。塑料袋的存在，给人民群众生活带来了诸多方便，塑料袋价格便宜，适用人群非常广泛。问世不久便成为全国乃至全世界盛行的购物袋，但是随着时代的发展，人们对生活水平，生活环境的要求越来越高，反对污染，提倡绿色环保，塑料袋市场逐年萎缩，环保购物袋的诞生迎来了新的发展机遇。特别是在2008年“限塑令”颁布后，环保购物袋更是获得了空前发展市场。</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产业结构的调整，中国环保产业对国民经济的直接贡献将由小变大，逐渐成为改善经济运行质量、促进经济增长、提高经济技术档次的产业。产业内涵扩展的方向将主要集中在洁净技术、洁净产品、环境服务等方面，中国环保产业的概念也将演变为:"环境产业"或"绿色产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w:t>
      </w:r>
      <w:r>
        <w:rPr>
          <w:rFonts w:hint="eastAsia" w:ascii="仿宋_GB2312" w:hAnsi="仿宋" w:eastAsia="仿宋_GB2312" w:cs="仿宋"/>
          <w:b w:val="0"/>
          <w:bCs w:val="0"/>
          <w:sz w:val="28"/>
          <w:szCs w:val="28"/>
        </w:rPr>
        <w:t>随着低碳环保理念成为社会的主旋律，很多领域都在践行着低碳环保，包装材料领域亦是如此。很多对环境有污染的包装材料正在淡出人们的生活，绿色包装材料成为了包装行业的发展趋势和未来。现在的绿色包装材料有很多种，大体上可以分为重复再用和再生的包装材料、可食性包装材料、可降解材料和纸材料四种。</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b w:val="0"/>
          <w:bCs w:val="0"/>
          <w:sz w:val="28"/>
          <w:szCs w:val="28"/>
        </w:rPr>
        <w:t>玉米纤维又称聚乳酸纤维，PLA纤维，属于自然循环型，具有生物降解性的纤维。随着人类对地球保护意识、能源枯竭意识、安全卫生意识的增强，以及PLA树酯的大规模工业化生产和玉米纤维应用领域的不断拓展，已被众多专家推荐为“21世纪的环境循环材料”，是一种极具发展潜质的生态性纤维。本项目充分利用</w:t>
      </w:r>
      <w:r>
        <w:rPr>
          <w:rFonts w:hint="eastAsia" w:ascii="仿宋_GB2312" w:hAnsi="仿宋" w:eastAsia="仿宋_GB2312" w:cs="仿宋"/>
          <w:b w:val="0"/>
          <w:bCs w:val="0"/>
          <w:sz w:val="28"/>
          <w:szCs w:val="28"/>
          <w:lang w:val="en-US" w:eastAsia="zh-CN"/>
        </w:rPr>
        <w:t>我县及周边县市</w:t>
      </w:r>
      <w:r>
        <w:rPr>
          <w:rFonts w:hint="eastAsia" w:ascii="仿宋_GB2312" w:hAnsi="仿宋" w:eastAsia="仿宋_GB2312" w:cs="仿宋"/>
          <w:b w:val="0"/>
          <w:bCs w:val="0"/>
          <w:sz w:val="28"/>
          <w:szCs w:val="28"/>
        </w:rPr>
        <w:t>玉米原料资源和劳动力资源优势，计划年生产玉米纤维环保袋5000万个。</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：河曲县农业扶贫产业园区</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：项目占地面积2万平方米，建筑面积1万平方米。年产玉米纤维环保袋5000万个玉米纤维环保袋等配套设备。</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：玉米纤维环保袋</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：投资金额</w:t>
      </w:r>
      <w:r>
        <w:rPr>
          <w:rFonts w:hint="eastAsia" w:ascii="仿宋_GB2312" w:hAnsi="仿宋" w:eastAsia="仿宋_GB2312" w:cs="仿宋"/>
          <w:sz w:val="28"/>
          <w:szCs w:val="28"/>
          <w:lang w:val="en-US" w:eastAsia="zh-CN"/>
        </w:rPr>
        <w:t>16000万</w:t>
      </w:r>
      <w:r>
        <w:rPr>
          <w:rFonts w:hint="eastAsia" w:ascii="仿宋_GB2312" w:hAnsi="仿宋" w:eastAsia="仿宋_GB2312" w:cs="仿宋"/>
          <w:sz w:val="28"/>
          <w:szCs w:val="28"/>
          <w:lang w:eastAsia="zh-CN"/>
        </w:rPr>
        <w:t>元，</w:t>
      </w:r>
      <w:r>
        <w:rPr>
          <w:rFonts w:hint="eastAsia" w:ascii="仿宋_GB2312" w:hAnsi="仿宋" w:eastAsia="仿宋_GB2312" w:cs="仿宋"/>
          <w:sz w:val="28"/>
          <w:szCs w:val="28"/>
          <w:lang w:val="en-US" w:eastAsia="zh-CN"/>
        </w:rPr>
        <w:t>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气候</w:t>
      </w:r>
      <w:bookmarkStart w:id="0" w:name="_GoBack"/>
      <w:bookmarkEnd w:id="0"/>
      <w:r>
        <w:rPr>
          <w:rFonts w:hint="eastAsia" w:ascii="仿宋_GB2312" w:hAnsi="仿宋" w:eastAsia="仿宋_GB2312" w:cs="仿宋"/>
          <w:sz w:val="28"/>
          <w:szCs w:val="28"/>
          <w:lang w:eastAsia="zh-CN"/>
        </w:rPr>
        <w:t>条件, 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干里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士地费用：工业用地费用平均在15-21万元/亩，重大项目一事一议、一企一策；7.劳动力成本：1500-3000元/人/月；8.物流成本：0.2-0.3元/吨.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项目七通一平等配套设施完善。土地直接挂牌出让，已建成11600平米标准化厂房。园区可为企业提供0.8MPa—1.2MPa的蒸汽（火电厂）。</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项目符合国家产业政策，充分利用公主岭市玉米资源，应用成熟的加工技术，使资源得到合理配置，带动</w:t>
      </w:r>
      <w:r>
        <w:rPr>
          <w:rFonts w:hint="eastAsia" w:ascii="仿宋_GB2312" w:hAnsi="仿宋" w:eastAsia="仿宋_GB2312" w:cs="仿宋"/>
          <w:sz w:val="28"/>
          <w:szCs w:val="28"/>
          <w:lang w:val="en-US" w:eastAsia="zh-CN"/>
        </w:rPr>
        <w:t>河曲县</w:t>
      </w:r>
      <w:r>
        <w:rPr>
          <w:rFonts w:hint="eastAsia" w:ascii="仿宋_GB2312" w:hAnsi="仿宋" w:eastAsia="仿宋_GB2312" w:cs="仿宋"/>
          <w:sz w:val="28"/>
          <w:szCs w:val="28"/>
        </w:rPr>
        <w:t>经济的可持续发展。同时，项目的实施还可带动当地就业，有利于社会的稳定发展。</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16000万元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升级版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责成执纪执法部门进行严肃查处。</w:t>
      </w:r>
    </w:p>
    <w:p>
      <w:pPr>
        <w:widowControl/>
        <w:spacing w:line="540" w:lineRule="exact"/>
        <w:ind w:firstLine="562" w:firstLineChars="200"/>
        <w:rPr>
          <w:rFonts w:hint="eastAsia"/>
        </w:rPr>
      </w:pPr>
      <w:r>
        <w:rPr>
          <w:rFonts w:hint="eastAsia" w:ascii="仿宋_GB2312" w:hAnsi="仿宋" w:eastAsia="仿宋_GB2312" w:cs="仿宋"/>
          <w:b/>
          <w:bCs/>
          <w:sz w:val="28"/>
          <w:szCs w:val="28"/>
        </w:rPr>
        <w:t>十二、其他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河曲县农业扶贫产业园是河曲县围绕“脱贫摘帽，产业先行”战略而大力发展的一个农业经济园区，也是为稳定解决我县男地要迁贫困户后续就业，而优先发展的一一个经济园区。</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农业扶贫产业园区位于河曲县城东、开元南路末端东侧、紧邻高速引道，地势平整，区位环境优越。园区规划占地总面积1158.3亩，整个园区按不同产业划分为‘五园六区一 基地”: 包括现代农业园、展览展销园、农耕体验园、文创园、电商物流园区、粗加工区、肉制品深加工区、酿造类加工区、休闲食品加工区、地方特产加工区、创意食品加工区及一个农研基地。园区“七通一平”(即给排水、通讯、通电、通暖气、通路、通燃气、通蒸汽、土地平整等)正在加紧进行，预计2019年10月底前即可全部完成。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 士豆深加工、果蔬深加工、其他农畜产品深加工项目以及以上处于研发、孵化阶段的项目上，出台专项优惠改策.加大招商引资力度，西区建成欢迎有志于发展农业产业化项目的能人志士前来投资创业。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EyYjYyYzQxMjJiZjY3MTUwZmQ5MWNiZjIxYmZkNmQifQ=="/>
  </w:docVars>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107670F1"/>
    <w:rsid w:val="11DE67F6"/>
    <w:rsid w:val="185831C1"/>
    <w:rsid w:val="2C8C5417"/>
    <w:rsid w:val="2E02553E"/>
    <w:rsid w:val="2E525C2B"/>
    <w:rsid w:val="302B5C02"/>
    <w:rsid w:val="33C905AD"/>
    <w:rsid w:val="3D9761EF"/>
    <w:rsid w:val="45777B49"/>
    <w:rsid w:val="4C263758"/>
    <w:rsid w:val="50F83F36"/>
    <w:rsid w:val="59296831"/>
    <w:rsid w:val="59B10B65"/>
    <w:rsid w:val="59DD6F8A"/>
    <w:rsid w:val="60EA58B0"/>
    <w:rsid w:val="68912782"/>
    <w:rsid w:val="75062FD9"/>
    <w:rsid w:val="7AB63556"/>
    <w:rsid w:val="7BF344CC"/>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5"/>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4"/>
    <w:qFormat/>
    <w:uiPriority w:val="0"/>
    <w:pPr>
      <w:spacing w:before="240" w:after="60"/>
      <w:jc w:val="center"/>
      <w:outlineLvl w:val="0"/>
    </w:pPr>
    <w:rPr>
      <w:rFonts w:eastAsia="宋体" w:asciiTheme="majorHAnsi" w:hAnsiTheme="majorHAnsi" w:cstheme="majorBidi"/>
      <w:b/>
      <w:bCs/>
      <w:sz w:val="32"/>
      <w:szCs w:val="32"/>
    </w:rPr>
  </w:style>
  <w:style w:type="character" w:styleId="9">
    <w:name w:val="FollowedHyperlink"/>
    <w:basedOn w:val="8"/>
    <w:semiHidden/>
    <w:unhideWhenUsed/>
    <w:qFormat/>
    <w:uiPriority w:val="99"/>
    <w:rPr>
      <w:color w:val="333333"/>
      <w:sz w:val="24"/>
      <w:szCs w:val="24"/>
      <w:u w:val="none"/>
    </w:rPr>
  </w:style>
  <w:style w:type="character" w:styleId="10">
    <w:name w:val="Emphasis"/>
    <w:basedOn w:val="8"/>
    <w:qFormat/>
    <w:uiPriority w:val="20"/>
    <w:rPr>
      <w:i/>
    </w:rPr>
  </w:style>
  <w:style w:type="character" w:styleId="11">
    <w:name w:val="Hyperlink"/>
    <w:basedOn w:val="8"/>
    <w:semiHidden/>
    <w:unhideWhenUsed/>
    <w:qFormat/>
    <w:uiPriority w:val="99"/>
    <w:rPr>
      <w:color w:val="333333"/>
      <w:sz w:val="24"/>
      <w:szCs w:val="24"/>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标题 Char"/>
    <w:basedOn w:val="8"/>
    <w:link w:val="6"/>
    <w:qFormat/>
    <w:uiPriority w:val="0"/>
    <w:rPr>
      <w:rFonts w:eastAsia="宋体" w:asciiTheme="majorHAnsi" w:hAnsiTheme="majorHAnsi" w:cstheme="majorBidi"/>
      <w:b/>
      <w:bCs/>
      <w:sz w:val="32"/>
      <w:szCs w:val="32"/>
    </w:rPr>
  </w:style>
  <w:style w:type="character" w:customStyle="1" w:styleId="15">
    <w:name w:val="标题 5 Char"/>
    <w:basedOn w:val="8"/>
    <w:link w:val="2"/>
    <w:semiHidden/>
    <w:qFormat/>
    <w:uiPriority w:val="9"/>
    <w:rPr>
      <w:b/>
      <w:bCs/>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4400</Words>
  <Characters>4617</Characters>
  <Lines>9</Lines>
  <Paragraphs>2</Paragraphs>
  <TotalTime>1</TotalTime>
  <ScaleCrop>false</ScaleCrop>
  <LinksUpToDate>false</LinksUpToDate>
  <CharactersWithSpaces>4621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李娟</cp:lastModifiedBy>
  <dcterms:modified xsi:type="dcterms:W3CDTF">2022-04-27T10:06:45Z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770E8D25AA694C13B7A86A7EE3BA8E09</vt:lpwstr>
  </property>
</Properties>
</file>