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中共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河曲县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委统战部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“三公”经费预算说明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年，我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部</w:t>
      </w:r>
      <w:r>
        <w:rPr>
          <w:rFonts w:hint="eastAsia" w:ascii="仿宋" w:hAnsi="仿宋" w:eastAsia="仿宋" w:cs="仿宋"/>
          <w:sz w:val="32"/>
          <w:szCs w:val="32"/>
        </w:rPr>
        <w:t>公共预算安排的“三公”经费预算数为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万元，比上年预算减少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万元。其中：因公出国（境）预算数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万元，上年预算数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万元；公务接待费预算数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万元，比上年预算数减少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万元；公务用车购置及运行维护费预算数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万元，比上年预算数减少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中共河曲县委统战部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5440" w:firstLineChars="17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2020年5月26日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90"/>
    <w:rsid w:val="00840786"/>
    <w:rsid w:val="00861B90"/>
    <w:rsid w:val="008957F4"/>
    <w:rsid w:val="009541BF"/>
    <w:rsid w:val="00E600BB"/>
    <w:rsid w:val="076A63F1"/>
    <w:rsid w:val="165F6346"/>
    <w:rsid w:val="1B10090F"/>
    <w:rsid w:val="28E73BFC"/>
    <w:rsid w:val="29CC3A85"/>
    <w:rsid w:val="420053FE"/>
    <w:rsid w:val="4C515A81"/>
    <w:rsid w:val="59C55439"/>
    <w:rsid w:val="60D36A3B"/>
    <w:rsid w:val="71BF4E31"/>
    <w:rsid w:val="777C2E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vsbcontent_start"/>
    <w:basedOn w:val="1"/>
    <w:semiHidden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vsbcontent_end"/>
    <w:basedOn w:val="1"/>
    <w:semiHidden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标题 1 Char"/>
    <w:basedOn w:val="4"/>
    <w:link w:val="2"/>
    <w:qFormat/>
    <w:locked/>
    <w:uiPriority w:val="0"/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1</Pages>
  <Words>34</Words>
  <Characters>196</Characters>
  <Lines>1</Lines>
  <Paragraphs>1</Paragraphs>
  <TotalTime>6</TotalTime>
  <ScaleCrop>false</ScaleCrop>
  <LinksUpToDate>false</LinksUpToDate>
  <CharactersWithSpaces>229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2017-03-15T03:20:00Z</dcterms:created>
  <dc:creator>User</dc:creator>
  <cp:lastModifiedBy>小渔</cp:lastModifiedBy>
  <cp:lastPrinted>2020-06-04T10:45:57Z</cp:lastPrinted>
  <dcterms:modified xsi:type="dcterms:W3CDTF">2020-06-04T10:48:36Z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