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bookmarkStart w:id="0" w:name="_GoBack"/>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color w:val="auto"/>
          <w:sz w:val="44"/>
          <w:szCs w:val="44"/>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color w:val="auto"/>
          <w:sz w:val="44"/>
          <w:szCs w:val="44"/>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bookmarkEnd w:id="0"/>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31" w:rightChars="11" w:firstLine="0" w:firstLineChars="0"/>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河巩固衔接组〔2023〕25号</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31" w:rightChars="11" w:firstLine="0" w:firstLineChars="0"/>
        <w:jc w:val="center"/>
        <w:textAlignment w:val="auto"/>
        <w:outlineLvl w:val="9"/>
        <w:rPr>
          <w:rFonts w:hint="eastAsia" w:ascii="仿宋_GB2312" w:hAnsi="仿宋_GB2312" w:eastAsia="仿宋_GB2312" w:cs="仿宋_GB2312"/>
          <w:sz w:val="32"/>
          <w:szCs w:val="32"/>
          <w:u w:val="single"/>
          <w:lang w:val="en-US" w:eastAsia="zh-CN"/>
        </w:rPr>
      </w:pPr>
    </w:p>
    <w:p>
      <w:pPr>
        <w:pageBreakBefore w:val="0"/>
        <w:kinsoku/>
        <w:wordWrap/>
        <w:overflowPunct/>
        <w:topLinePunct w:val="0"/>
        <w:autoSpaceDE/>
        <w:autoSpaceDN/>
        <w:bidi w:val="0"/>
        <w:spacing w:line="576"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val="en-US" w:eastAsia="zh-CN"/>
        </w:rPr>
        <w:t>河曲县</w:t>
      </w:r>
      <w:r>
        <w:rPr>
          <w:rFonts w:hint="eastAsia" w:ascii="方正小标宋简体" w:hAnsi="方正小标宋简体" w:eastAsia="方正小标宋简体" w:cs="方正小标宋简体"/>
          <w:color w:val="auto"/>
          <w:sz w:val="44"/>
          <w:szCs w:val="44"/>
          <w:highlight w:val="none"/>
          <w:lang w:eastAsia="zh-CN"/>
        </w:rPr>
        <w:t>巩固拓展脱贫攻坚成果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highlight w:val="none"/>
          <w:lang w:eastAsia="zh-CN"/>
        </w:rPr>
        <w:t>同乡村振兴有效衔接领导小组</w:t>
      </w:r>
    </w:p>
    <w:p>
      <w:pPr>
        <w:pageBreakBefore w:val="0"/>
        <w:widowControl/>
        <w:kinsoku/>
        <w:wordWrap/>
        <w:overflowPunct/>
        <w:topLinePunct w:val="0"/>
        <w:autoSpaceDE/>
        <w:autoSpaceDN/>
        <w:bidi w:val="0"/>
        <w:adjustRightInd/>
        <w:snapToGrid/>
        <w:spacing w:line="576" w:lineRule="exact"/>
        <w:jc w:val="center"/>
        <w:rPr>
          <w:rFonts w:ascii="Times New Roman" w:hAnsi="Times New Roman"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关于我县</w:t>
      </w:r>
      <w:r>
        <w:rPr>
          <w:rFonts w:hint="eastAsia" w:ascii="方正小标宋简体" w:hAnsi="方正小标宋简体" w:eastAsia="方正小标宋简体" w:cs="方正小标宋简体"/>
          <w:color w:val="auto"/>
          <w:sz w:val="44"/>
          <w:szCs w:val="44"/>
          <w:lang w:eastAsia="zh-CN"/>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年度乡村振兴项目库的批复</w:t>
      </w:r>
    </w:p>
    <w:p>
      <w:pPr>
        <w:pStyle w:val="5"/>
        <w:pageBreakBefore w:val="0"/>
        <w:widowControl/>
        <w:kinsoku/>
        <w:wordWrap/>
        <w:overflowPunct/>
        <w:topLinePunct w:val="0"/>
        <w:autoSpaceDE/>
        <w:autoSpaceDN/>
        <w:bidi w:val="0"/>
        <w:adjustRightInd/>
        <w:snapToGrid/>
        <w:spacing w:before="0" w:beforeAutospacing="0" w:after="0" w:afterAutospacing="0" w:line="576" w:lineRule="exact"/>
        <w:jc w:val="center"/>
        <w:rPr>
          <w:rFonts w:ascii="Times New Roman" w:hAnsi="Times New Roman" w:eastAsia="仿宋_GB2312" w:cs="Times New Roman"/>
          <w:color w:val="auto"/>
          <w:sz w:val="30"/>
          <w:szCs w:val="30"/>
        </w:rPr>
      </w:pPr>
    </w:p>
    <w:p>
      <w:pPr>
        <w:pStyle w:val="5"/>
        <w:pageBreakBefore w:val="0"/>
        <w:widowControl/>
        <w:kinsoku/>
        <w:wordWrap/>
        <w:overflowPunct/>
        <w:topLinePunct w:val="0"/>
        <w:autoSpaceDE/>
        <w:autoSpaceDN/>
        <w:bidi w:val="0"/>
        <w:adjustRightInd/>
        <w:snapToGrid/>
        <w:spacing w:before="0" w:beforeAutospacing="0" w:after="0" w:afterAutospacing="0" w:line="576"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各乡镇人民政府，县直有关单位：</w:t>
      </w:r>
    </w:p>
    <w:p>
      <w:pPr>
        <w:pStyle w:val="5"/>
        <w:pageBreakBefore w:val="0"/>
        <w:widowControl/>
        <w:kinsoku/>
        <w:wordWrap/>
        <w:overflowPunct/>
        <w:topLinePunct w:val="0"/>
        <w:autoSpaceDE/>
        <w:autoSpaceDN/>
        <w:bidi w:val="0"/>
        <w:adjustRightInd/>
        <w:snapToGrid/>
        <w:spacing w:before="0" w:beforeAutospacing="0" w:after="0" w:afterAutospacing="0" w:line="576" w:lineRule="exact"/>
        <w:ind w:firstLine="644"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为巩固拓展脱贫攻坚成果和乡村振兴有效衔接工作，根据《国家乡村振兴局关于做好县级巩固拓展脱贫攻坚成果和乡村振兴项目库建设管理的通知》（国乡振发〔2021〕3号）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bidi="ar-SA"/>
        </w:rPr>
        <w:t>《关于组织开展2024年度县级巩固拓展脱贫攻坚成果和乡村振兴项目库储备工作的通知》（晋乡振发函〔2023〕66号）等文件</w:t>
      </w:r>
      <w:r>
        <w:rPr>
          <w:rFonts w:hint="eastAsia" w:ascii="仿宋_GB2312" w:hAnsi="仿宋_GB2312" w:eastAsia="仿宋_GB2312" w:cs="仿宋_GB2312"/>
          <w:color w:val="auto"/>
          <w:sz w:val="32"/>
          <w:szCs w:val="32"/>
        </w:rPr>
        <w:t>精神，结合我县实际，现就我县乡村振兴项目库批复如下：</w:t>
      </w:r>
    </w:p>
    <w:p>
      <w:pPr>
        <w:pStyle w:val="5"/>
        <w:pageBreakBefore w:val="0"/>
        <w:widowControl/>
        <w:kinsoku/>
        <w:wordWrap/>
        <w:overflowPunct/>
        <w:topLinePunct w:val="0"/>
        <w:autoSpaceDE/>
        <w:autoSpaceDN/>
        <w:bidi w:val="0"/>
        <w:adjustRightInd/>
        <w:snapToGrid/>
        <w:spacing w:before="0" w:beforeAutospacing="0" w:after="0" w:afterAutospacing="0" w:line="576" w:lineRule="exact"/>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rPr>
        <w:t>截至</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日，我县严格按照“村申报、乡审核、</w:t>
      </w:r>
      <w:r>
        <w:rPr>
          <w:rFonts w:hint="eastAsia" w:ascii="仿宋_GB2312" w:hAnsi="仿宋_GB2312" w:eastAsia="仿宋_GB2312" w:cs="仿宋_GB2312"/>
          <w:color w:val="auto"/>
          <w:sz w:val="32"/>
          <w:szCs w:val="32"/>
          <w:lang w:eastAsia="zh-CN"/>
        </w:rPr>
        <w:t>部门审查，</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审定”要求，完成了</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rPr>
        <w:t>年度县级巩固拓展脱贫攻坚成果和乡村振兴项目库入库项目审定工作,</w:t>
      </w:r>
      <w:r>
        <w:rPr>
          <w:rFonts w:hint="eastAsia" w:ascii="仿宋_GB2312" w:hAnsi="仿宋_GB2312" w:eastAsia="仿宋_GB2312" w:cs="仿宋_GB2312"/>
          <w:color w:val="auto"/>
          <w:sz w:val="32"/>
          <w:szCs w:val="32"/>
          <w:u w:val="none"/>
        </w:rPr>
        <w:t>共入库项目</w:t>
      </w:r>
      <w:r>
        <w:rPr>
          <w:rFonts w:hint="eastAsia" w:ascii="仿宋_GB2312" w:hAnsi="仿宋_GB2312" w:eastAsia="仿宋_GB2312" w:cs="仿宋_GB2312"/>
          <w:color w:val="auto"/>
          <w:sz w:val="32"/>
          <w:szCs w:val="32"/>
          <w:u w:val="none"/>
          <w:lang w:val="en-US" w:eastAsia="zh-CN"/>
        </w:rPr>
        <w:t>213</w:t>
      </w:r>
      <w:r>
        <w:rPr>
          <w:rFonts w:hint="eastAsia" w:ascii="仿宋_GB2312" w:hAnsi="仿宋_GB2312" w:eastAsia="仿宋_GB2312" w:cs="仿宋_GB2312"/>
          <w:color w:val="auto"/>
          <w:sz w:val="32"/>
          <w:szCs w:val="32"/>
          <w:u w:val="none"/>
        </w:rPr>
        <w:t>个，42347.32万元，其中</w:t>
      </w:r>
      <w:r>
        <w:rPr>
          <w:rFonts w:hint="eastAsia" w:ascii="仿宋_GB2312" w:hAnsi="仿宋_GB2312" w:eastAsia="仿宋_GB2312" w:cs="仿宋_GB2312"/>
          <w:color w:val="auto"/>
          <w:sz w:val="32"/>
          <w:szCs w:val="32"/>
          <w:u w:val="none"/>
          <w:lang w:eastAsia="zh-CN"/>
        </w:rPr>
        <w:t>产业发展</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122</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25742.48</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；巩固三保障成果</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210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就业</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1326.5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；乡村建设行动</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85</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15024.75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；易地搬迁后扶</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43.6</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p>
    <w:p>
      <w:pPr>
        <w:pStyle w:val="5"/>
        <w:pageBreakBefore w:val="0"/>
        <w:widowControl/>
        <w:kinsoku/>
        <w:wordWrap/>
        <w:overflowPunct/>
        <w:topLinePunct w:val="0"/>
        <w:autoSpaceDE/>
        <w:autoSpaceDN/>
        <w:bidi w:val="0"/>
        <w:adjustRightInd/>
        <w:snapToGrid/>
        <w:spacing w:before="0" w:beforeAutospacing="0" w:after="0" w:afterAutospacing="0" w:line="576" w:lineRule="exact"/>
        <w:ind w:firstLine="644"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各乡镇人民政府、县直有关单位要强化项目库管理，原则上只有纳入巩固拓展脱贫攻坚成果和乡村振兴项目库管理的项目，才能列入</w:t>
      </w:r>
      <w:r>
        <w:rPr>
          <w:rFonts w:hint="eastAsia" w:ascii="仿宋_GB2312" w:hAnsi="仿宋_GB2312" w:eastAsia="仿宋_GB2312" w:cs="仿宋_GB2312"/>
          <w:color w:val="auto"/>
          <w:sz w:val="32"/>
          <w:szCs w:val="32"/>
          <w:u w:val="none"/>
          <w:lang w:eastAsia="zh-CN"/>
        </w:rPr>
        <w:t>年度</w:t>
      </w:r>
      <w:r>
        <w:rPr>
          <w:rFonts w:hint="eastAsia" w:ascii="仿宋_GB2312" w:hAnsi="仿宋_GB2312" w:eastAsia="仿宋_GB2312" w:cs="仿宋_GB2312"/>
          <w:color w:val="auto"/>
          <w:sz w:val="32"/>
          <w:szCs w:val="32"/>
          <w:u w:val="none"/>
        </w:rPr>
        <w:t>巩固拓展脱贫攻坚成果和乡村振兴</w:t>
      </w:r>
      <w:r>
        <w:rPr>
          <w:rFonts w:hint="eastAsia" w:ascii="仿宋_GB2312" w:hAnsi="仿宋_GB2312" w:eastAsia="仿宋_GB2312" w:cs="仿宋_GB2312"/>
          <w:color w:val="auto"/>
          <w:sz w:val="32"/>
          <w:szCs w:val="32"/>
          <w:u w:val="none"/>
          <w:lang w:eastAsia="zh-CN"/>
        </w:rPr>
        <w:t>项目实施计划，安排财政衔接乡村振兴补助</w:t>
      </w:r>
      <w:r>
        <w:rPr>
          <w:rFonts w:hint="eastAsia" w:ascii="仿宋_GB2312" w:hAnsi="仿宋_GB2312" w:eastAsia="仿宋_GB2312" w:cs="仿宋_GB2312"/>
          <w:color w:val="auto"/>
          <w:sz w:val="32"/>
          <w:szCs w:val="32"/>
          <w:u w:val="none"/>
        </w:rPr>
        <w:t>资金。</w:t>
      </w:r>
    </w:p>
    <w:p>
      <w:pPr>
        <w:pStyle w:val="5"/>
        <w:pageBreakBefore w:val="0"/>
        <w:widowControl/>
        <w:kinsoku/>
        <w:wordWrap/>
        <w:overflowPunct/>
        <w:topLinePunct w:val="0"/>
        <w:autoSpaceDE/>
        <w:autoSpaceDN/>
        <w:bidi w:val="0"/>
        <w:adjustRightInd/>
        <w:snapToGrid/>
        <w:spacing w:before="0" w:beforeAutospacing="0" w:after="0" w:afterAutospacing="0" w:line="576" w:lineRule="exact"/>
        <w:ind w:firstLine="644"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特此批复。</w:t>
      </w:r>
    </w:p>
    <w:p>
      <w:pPr>
        <w:pageBreakBefore w:val="0"/>
        <w:kinsoku/>
        <w:wordWrap/>
        <w:overflowPunct/>
        <w:topLinePunct w:val="0"/>
        <w:autoSpaceDE/>
        <w:autoSpaceDN/>
        <w:bidi w:val="0"/>
        <w:adjustRightInd/>
        <w:snapToGrid/>
        <w:spacing w:line="576" w:lineRule="exact"/>
        <w:ind w:firstLine="644"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监督电话：</w:t>
      </w:r>
      <w:r>
        <w:rPr>
          <w:rFonts w:hint="eastAsia" w:ascii="仿宋_GB2312" w:hAnsi="仿宋_GB2312" w:eastAsia="仿宋_GB2312" w:cs="仿宋_GB2312"/>
          <w:color w:val="auto"/>
          <w:sz w:val="32"/>
          <w:szCs w:val="32"/>
          <w:u w:val="none"/>
          <w:lang w:val="en-US" w:eastAsia="zh-CN"/>
        </w:rPr>
        <w:t>0350-7222057</w:t>
      </w:r>
      <w:r>
        <w:rPr>
          <w:rFonts w:hint="eastAsia" w:ascii="仿宋_GB2312" w:hAnsi="仿宋_GB2312" w:eastAsia="仿宋_GB2312" w:cs="仿宋_GB2312"/>
          <w:color w:val="auto"/>
          <w:sz w:val="32"/>
          <w:szCs w:val="32"/>
          <w:u w:val="none"/>
        </w:rPr>
        <w:t>（县乡村振兴局监督举报电话）</w:t>
      </w:r>
    </w:p>
    <w:p>
      <w:pPr>
        <w:pageBreakBefore w:val="0"/>
        <w:kinsoku/>
        <w:wordWrap/>
        <w:overflowPunct/>
        <w:topLinePunct w:val="0"/>
        <w:autoSpaceDE/>
        <w:autoSpaceDN/>
        <w:bidi w:val="0"/>
        <w:adjustRightInd/>
        <w:snapToGrid/>
        <w:spacing w:line="576" w:lineRule="exact"/>
        <w:ind w:firstLine="2254" w:firstLineChars="7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12317</w:t>
      </w:r>
      <w:r>
        <w:rPr>
          <w:rFonts w:hint="eastAsia" w:ascii="仿宋_GB2312" w:hAnsi="仿宋_GB2312" w:eastAsia="仿宋_GB2312" w:cs="仿宋_GB2312"/>
          <w:color w:val="auto"/>
          <w:sz w:val="32"/>
          <w:szCs w:val="32"/>
          <w:highlight w:val="none"/>
          <w:u w:val="none"/>
        </w:rPr>
        <w:t>（监督举报电话）</w:t>
      </w:r>
    </w:p>
    <w:p>
      <w:pPr>
        <w:pageBreakBefore w:val="0"/>
        <w:kinsoku/>
        <w:wordWrap/>
        <w:overflowPunct/>
        <w:topLinePunct w:val="0"/>
        <w:autoSpaceDE/>
        <w:autoSpaceDN/>
        <w:bidi w:val="0"/>
        <w:adjustRightInd/>
        <w:snapToGrid/>
        <w:spacing w:line="576" w:lineRule="exact"/>
        <w:ind w:firstLine="644" w:firstLineChars="200"/>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ind w:left="1608" w:leftChars="228" w:hanging="966" w:hangingChars="3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附件：</w:t>
      </w:r>
      <w:r>
        <w:rPr>
          <w:rFonts w:hint="eastAsia" w:ascii="仿宋_GB2312" w:hAnsi="仿宋_GB2312" w:eastAsia="仿宋_GB2312" w:cs="仿宋_GB2312"/>
          <w:color w:val="auto"/>
          <w:sz w:val="32"/>
          <w:szCs w:val="32"/>
          <w:u w:val="none"/>
          <w:lang w:eastAsia="zh-CN"/>
        </w:rPr>
        <w:t>河曲</w:t>
      </w:r>
      <w:r>
        <w:rPr>
          <w:rFonts w:hint="eastAsia" w:ascii="仿宋_GB2312" w:hAnsi="仿宋_GB2312" w:eastAsia="仿宋_GB2312" w:cs="仿宋_GB2312"/>
          <w:color w:val="auto"/>
          <w:sz w:val="32"/>
          <w:szCs w:val="32"/>
          <w:u w:val="none"/>
        </w:rPr>
        <w:t>县</w:t>
      </w:r>
      <w:r>
        <w:rPr>
          <w:rFonts w:hint="eastAsia" w:ascii="仿宋_GB2312" w:hAnsi="仿宋_GB2312" w:eastAsia="仿宋_GB2312" w:cs="仿宋_GB2312"/>
          <w:color w:val="auto"/>
          <w:kern w:val="0"/>
          <w:sz w:val="32"/>
          <w:szCs w:val="32"/>
          <w:u w:val="none"/>
          <w:lang w:val="en-US" w:eastAsia="zh-CN" w:bidi="ar"/>
        </w:rPr>
        <w:t>2024</w:t>
      </w:r>
      <w:r>
        <w:rPr>
          <w:rFonts w:hint="eastAsia" w:ascii="仿宋_GB2312" w:hAnsi="仿宋_GB2312" w:eastAsia="仿宋_GB2312" w:cs="仿宋_GB2312"/>
          <w:color w:val="auto"/>
          <w:kern w:val="0"/>
          <w:sz w:val="32"/>
          <w:szCs w:val="32"/>
          <w:u w:val="none"/>
          <w:lang w:bidi="ar"/>
        </w:rPr>
        <w:t>年度</w:t>
      </w:r>
      <w:r>
        <w:rPr>
          <w:rFonts w:hint="eastAsia" w:ascii="仿宋_GB2312" w:hAnsi="仿宋_GB2312" w:eastAsia="仿宋_GB2312" w:cs="仿宋_GB2312"/>
          <w:color w:val="auto"/>
          <w:sz w:val="32"/>
          <w:szCs w:val="32"/>
          <w:u w:val="none"/>
        </w:rPr>
        <w:t>巩固拓展脱贫攻坚成果和乡村振</w:t>
      </w:r>
      <w:r>
        <w:rPr>
          <w:rFonts w:hint="eastAsia" w:ascii="仿宋_GB2312" w:hAnsi="仿宋_GB2312" w:eastAsia="仿宋_GB2312" w:cs="仿宋_GB2312"/>
          <w:color w:val="auto"/>
          <w:sz w:val="32"/>
          <w:szCs w:val="32"/>
          <w:u w:val="none"/>
          <w:lang w:eastAsia="zh-CN"/>
        </w:rPr>
        <w:t>兴</w:t>
      </w:r>
      <w:r>
        <w:rPr>
          <w:rFonts w:hint="eastAsia" w:ascii="仿宋_GB2312" w:hAnsi="仿宋_GB2312" w:eastAsia="仿宋_GB2312" w:cs="仿宋_GB2312"/>
          <w:color w:val="auto"/>
          <w:sz w:val="32"/>
          <w:szCs w:val="32"/>
          <w:u w:val="none"/>
        </w:rPr>
        <w:t>项目库入库</w:t>
      </w:r>
      <w:r>
        <w:rPr>
          <w:rFonts w:hint="eastAsia" w:ascii="仿宋_GB2312" w:hAnsi="仿宋_GB2312" w:eastAsia="仿宋_GB2312" w:cs="仿宋_GB2312"/>
          <w:color w:val="auto"/>
          <w:sz w:val="32"/>
          <w:szCs w:val="32"/>
          <w:u w:val="none"/>
          <w:lang w:eastAsia="zh-CN"/>
        </w:rPr>
        <w:t>申报</w:t>
      </w:r>
      <w:r>
        <w:rPr>
          <w:rFonts w:hint="eastAsia" w:ascii="仿宋_GB2312" w:hAnsi="仿宋_GB2312" w:eastAsia="仿宋_GB2312" w:cs="仿宋_GB2312"/>
          <w:color w:val="auto"/>
          <w:sz w:val="32"/>
          <w:szCs w:val="32"/>
          <w:u w:val="none"/>
        </w:rPr>
        <w:t>表</w:t>
      </w:r>
    </w:p>
    <w:p>
      <w:pPr>
        <w:pageBreakBefore w:val="0"/>
        <w:kinsoku/>
        <w:wordWrap/>
        <w:overflowPunct/>
        <w:topLinePunct w:val="0"/>
        <w:autoSpaceDE/>
        <w:autoSpaceDN/>
        <w:bidi w:val="0"/>
        <w:adjustRightInd/>
        <w:snapToGrid/>
        <w:spacing w:line="576" w:lineRule="exact"/>
        <w:ind w:firstLine="644" w:firstLineChars="200"/>
        <w:jc w:val="center"/>
        <w:rPr>
          <w:rFonts w:hint="eastAsia" w:ascii="仿宋_GB2312" w:hAnsi="仿宋_GB2312" w:eastAsia="仿宋_GB2312" w:cs="仿宋_GB2312"/>
          <w:color w:val="auto"/>
          <w:sz w:val="32"/>
          <w:szCs w:val="32"/>
          <w:highlight w:val="none"/>
          <w:u w:val="none"/>
          <w:lang w:val="en-US" w:eastAsia="zh-CN"/>
        </w:rPr>
      </w:pPr>
    </w:p>
    <w:p>
      <w:pPr>
        <w:pageBreakBefore w:val="0"/>
        <w:kinsoku/>
        <w:wordWrap/>
        <w:overflowPunct/>
        <w:topLinePunct w:val="0"/>
        <w:autoSpaceDE/>
        <w:autoSpaceDN/>
        <w:bidi w:val="0"/>
        <w:adjustRightInd/>
        <w:snapToGrid/>
        <w:spacing w:line="576" w:lineRule="exact"/>
        <w:ind w:firstLine="644" w:firstLineChars="200"/>
        <w:jc w:val="center"/>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 xml:space="preserve">                河曲</w:t>
      </w:r>
      <w:r>
        <w:rPr>
          <w:rFonts w:hint="eastAsia" w:ascii="仿宋_GB2312" w:hAnsi="仿宋_GB2312" w:eastAsia="仿宋_GB2312" w:cs="仿宋_GB2312"/>
          <w:color w:val="auto"/>
          <w:sz w:val="32"/>
          <w:szCs w:val="32"/>
          <w:highlight w:val="none"/>
          <w:u w:val="none"/>
          <w:lang w:eastAsia="zh-CN"/>
        </w:rPr>
        <w:t>县巩固拓展脱贫攻坚成果</w:t>
      </w:r>
    </w:p>
    <w:p>
      <w:pPr>
        <w:pageBreakBefore w:val="0"/>
        <w:kinsoku/>
        <w:wordWrap/>
        <w:overflowPunct/>
        <w:topLinePunct w:val="0"/>
        <w:autoSpaceDE/>
        <w:autoSpaceDN/>
        <w:bidi w:val="0"/>
        <w:adjustRightInd/>
        <w:snapToGrid/>
        <w:spacing w:line="576" w:lineRule="exact"/>
        <w:ind w:firstLine="644" w:firstLineChars="200"/>
        <w:jc w:val="center"/>
        <w:rPr>
          <w:rFonts w:hint="eastAsia" w:ascii="仿宋_GB2312" w:hAnsi="仿宋_GB2312" w:eastAsia="仿宋_GB2312" w:cs="仿宋_GB2312"/>
          <w:color w:val="auto"/>
          <w:sz w:val="32"/>
          <w:szCs w:val="32"/>
          <w:highlight w:val="yellow"/>
          <w:u w:val="none"/>
        </w:rPr>
      </w:pP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同乡村振兴有效衔接领导小组</w:t>
      </w:r>
    </w:p>
    <w:p>
      <w:pPr>
        <w:pageBreakBefore w:val="0"/>
        <w:widowControl/>
        <w:tabs>
          <w:tab w:val="left" w:pos="8188"/>
          <w:tab w:val="left" w:pos="11970"/>
        </w:tabs>
        <w:kinsoku/>
        <w:wordWrap/>
        <w:overflowPunct/>
        <w:topLinePunct w:val="0"/>
        <w:autoSpaceDE/>
        <w:autoSpaceDN/>
        <w:bidi w:val="0"/>
        <w:adjustRightInd/>
        <w:snapToGrid/>
        <w:spacing w:line="576" w:lineRule="exact"/>
        <w:ind w:right="363" w:rightChars="129" w:firstLine="4830" w:firstLineChars="1500"/>
        <w:jc w:val="both"/>
        <w:textAlignment w:val="center"/>
        <w:rPr>
          <w:rFonts w:hint="eastAsia" w:ascii="仿宋_GB2312" w:hAnsi="仿宋_GB2312" w:eastAsia="仿宋_GB2312" w:cs="仿宋_GB2312"/>
          <w:b/>
          <w:color w:val="auto"/>
          <w:kern w:val="0"/>
          <w:sz w:val="32"/>
          <w:szCs w:val="32"/>
          <w:u w:val="none"/>
          <w:lang w:bidi="ar"/>
        </w:rPr>
      </w:pPr>
      <w:r>
        <w:rPr>
          <w:rFonts w:hint="eastAsia" w:ascii="仿宋_GB2312" w:hAnsi="仿宋_GB2312" w:eastAsia="仿宋_GB2312" w:cs="仿宋_GB2312"/>
          <w:color w:val="auto"/>
          <w:sz w:val="32"/>
          <w:szCs w:val="32"/>
          <w:u w:val="none"/>
          <w:lang w:val="en-US" w:eastAsia="zh-CN"/>
        </w:rPr>
        <w:t>2023</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日</w:t>
      </w:r>
    </w:p>
    <w:p>
      <w:pPr>
        <w:pStyle w:val="9"/>
        <w:keepNext/>
        <w:keepLines/>
        <w:pageBreakBefore w:val="0"/>
        <w:kinsoku/>
        <w:wordWrap/>
        <w:overflowPunct/>
        <w:topLinePunct w:val="0"/>
        <w:autoSpaceDE/>
        <w:autoSpaceDN/>
        <w:bidi w:val="0"/>
        <w:adjustRightInd/>
        <w:snapToGrid/>
        <w:spacing w:before="0" w:after="120" w:line="576" w:lineRule="exact"/>
        <w:jc w:val="left"/>
        <w:rPr>
          <w:rFonts w:hint="eastAsia" w:ascii="仿宋_GB2312" w:hAnsi="仿宋_GB2312" w:eastAsia="仿宋_GB2312" w:cs="仿宋_GB2312"/>
          <w:bCs/>
          <w:color w:val="auto"/>
          <w:sz w:val="32"/>
          <w:szCs w:val="32"/>
        </w:rPr>
        <w:sectPr>
          <w:headerReference r:id="rId3" w:type="default"/>
          <w:footerReference r:id="rId4" w:type="default"/>
          <w:pgSz w:w="11906" w:h="16838"/>
          <w:pgMar w:top="2098" w:right="1474" w:bottom="1984" w:left="1587" w:header="0" w:footer="1400" w:gutter="0"/>
          <w:pgNumType w:fmt="numberInDash"/>
          <w:cols w:space="720" w:num="1"/>
          <w:docGrid w:type="linesAndChars" w:linePitch="601" w:charSpace="482"/>
        </w:sectPr>
      </w:pPr>
    </w:p>
    <w:p>
      <w:pPr>
        <w:pageBreakBefore w:val="0"/>
        <w:kinsoku/>
        <w:wordWrap/>
        <w:overflowPunct/>
        <w:topLinePunct w:val="0"/>
        <w:autoSpaceDE/>
        <w:autoSpaceDN/>
        <w:bidi w:val="0"/>
        <w:adjustRightInd/>
        <w:snapToGrid/>
        <w:spacing w:line="576" w:lineRule="exact"/>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BN4uF9IBAACkAwAADgAAAAAAAAABACAAAAAfAQAA&#10;ZHJzL2Uyb0RvYy54bWxQSwUGAAAAAAYABgBZAQAAY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ZWU0M2E3N2FlMzUyYjc4NzJmNDBmYmZiYzI5OWIifQ=="/>
  </w:docVars>
  <w:rsids>
    <w:rsidRoot w:val="19F1020C"/>
    <w:rsid w:val="02EC3AC4"/>
    <w:rsid w:val="19F1020C"/>
    <w:rsid w:val="209814CA"/>
    <w:rsid w:val="28862018"/>
    <w:rsid w:val="463B2C0C"/>
    <w:rsid w:val="522906B9"/>
    <w:rsid w:val="68F53E69"/>
    <w:rsid w:val="75091C7E"/>
    <w:rsid w:val="7BA4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cs="Times New Roman"/>
      <w:sz w:val="32"/>
    </w:rPr>
  </w:style>
  <w:style w:type="paragraph" w:styleId="3">
    <w:name w:val="Body Text Indent"/>
    <w:basedOn w:val="1"/>
    <w:next w:val="2"/>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Body Text First Indent 2"/>
    <w:basedOn w:val="3"/>
    <w:next w:val="1"/>
    <w:unhideWhenUsed/>
    <w:qFormat/>
    <w:uiPriority w:val="99"/>
    <w:pPr>
      <w:ind w:firstLine="420" w:firstLineChars="200"/>
    </w:pPr>
    <w:rPr>
      <w:szCs w:val="24"/>
    </w:rPr>
  </w:style>
  <w:style w:type="paragraph" w:customStyle="1" w:styleId="9">
    <w:name w:val="Heading #1|1"/>
    <w:basedOn w:val="1"/>
    <w:qFormat/>
    <w:uiPriority w:val="99"/>
    <w:pPr>
      <w:spacing w:before="280" w:after="320"/>
      <w:jc w:val="center"/>
      <w:outlineLvl w:val="0"/>
    </w:pPr>
    <w:rPr>
      <w:rFonts w:ascii="宋体" w:hAnsi="宋体" w:cs="宋体"/>
      <w:color w:val="000000"/>
      <w:kern w:val="0"/>
      <w:sz w:val="24"/>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2023-11-22T01:26:00Z</dcterms:created>
  <dc:creator>企业用户_391906205</dc:creator>
  <cp:lastModifiedBy>企业用户_391906205</cp:lastModifiedBy>
  <cp:lastPrinted>2023-11-30T16:05:06Z</cp:lastPrinted>
  <dcterms:modified xsi:type="dcterms:W3CDTF">2023-11-30T16:16:01Z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272A4AC347DA456E863428E284FC6214_13</vt:lpwstr>
  </property>
</Properties>
</file>